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7B7E" w14:textId="77777777" w:rsidR="00C524D1" w:rsidRPr="00E949CF" w:rsidRDefault="00C524D1" w:rsidP="00F94BF8">
      <w:pPr>
        <w:spacing w:after="120" w:line="240" w:lineRule="auto"/>
        <w:ind w:right="-74"/>
        <w:rPr>
          <w:rFonts w:eastAsia="Times New Roman"/>
          <w:b/>
          <w:sz w:val="20"/>
          <w:szCs w:val="20"/>
        </w:rPr>
      </w:pPr>
      <w:r w:rsidRPr="00E949CF">
        <w:rPr>
          <w:rFonts w:eastAsia="Times New Roman"/>
          <w:b/>
          <w:sz w:val="20"/>
          <w:szCs w:val="20"/>
        </w:rPr>
        <w:t>Applicants’ details</w:t>
      </w:r>
    </w:p>
    <w:p w14:paraId="24C77E3F" w14:textId="77777777" w:rsidR="00E949CF" w:rsidRPr="00E949CF" w:rsidRDefault="00E949CF" w:rsidP="00F94BF8">
      <w:pPr>
        <w:spacing w:after="120" w:line="240" w:lineRule="auto"/>
        <w:ind w:right="-74"/>
        <w:rPr>
          <w:rFonts w:eastAsia="Times New Roman"/>
          <w:b/>
          <w:sz w:val="20"/>
          <w:szCs w:val="20"/>
        </w:rPr>
      </w:pPr>
    </w:p>
    <w:p w14:paraId="1442F8D4" w14:textId="77777777" w:rsidR="00E949CF" w:rsidRPr="00E949CF" w:rsidRDefault="00E949CF" w:rsidP="00F94BF8">
      <w:pPr>
        <w:spacing w:after="120" w:line="240" w:lineRule="auto"/>
        <w:ind w:right="-74"/>
        <w:rPr>
          <w:rFonts w:eastAsia="Times New Roman"/>
          <w:b/>
          <w:sz w:val="20"/>
          <w:szCs w:val="20"/>
        </w:rPr>
      </w:pPr>
    </w:p>
    <w:p w14:paraId="68508A7F" w14:textId="77777777" w:rsidR="00E949CF" w:rsidRPr="00E949CF" w:rsidRDefault="00E949CF" w:rsidP="00F94BF8">
      <w:pPr>
        <w:spacing w:after="120" w:line="240" w:lineRule="auto"/>
        <w:ind w:right="-74"/>
        <w:rPr>
          <w:rFonts w:eastAsia="Times New Roman"/>
          <w:b/>
          <w:sz w:val="20"/>
          <w:szCs w:val="20"/>
        </w:rPr>
      </w:pPr>
    </w:p>
    <w:p w14:paraId="74DE0DCA" w14:textId="77777777" w:rsidR="00E949CF" w:rsidRPr="00E949CF" w:rsidRDefault="00E949CF" w:rsidP="00F94BF8">
      <w:pPr>
        <w:spacing w:after="120" w:line="240" w:lineRule="auto"/>
        <w:ind w:right="-74"/>
        <w:rPr>
          <w:rFonts w:eastAsia="Times New Roman"/>
          <w:b/>
          <w:sz w:val="20"/>
          <w:szCs w:val="20"/>
        </w:rPr>
      </w:pPr>
    </w:p>
    <w:tbl>
      <w:tblPr>
        <w:tblStyle w:val="TableGrid"/>
        <w:tblW w:w="0" w:type="auto"/>
        <w:tblLook w:val="04A0" w:firstRow="1" w:lastRow="0" w:firstColumn="1" w:lastColumn="0" w:noHBand="0" w:noVBand="1"/>
      </w:tblPr>
      <w:tblGrid>
        <w:gridCol w:w="3187"/>
        <w:gridCol w:w="7138"/>
      </w:tblGrid>
      <w:tr w:rsidR="00E949CF" w:rsidRPr="00E949CF" w14:paraId="40BC89EB" w14:textId="77777777" w:rsidTr="00C524D1">
        <w:tc>
          <w:tcPr>
            <w:tcW w:w="3227" w:type="dxa"/>
          </w:tcPr>
          <w:p w14:paraId="05C3EE8E" w14:textId="77777777" w:rsidR="00C524D1" w:rsidRPr="00E949CF" w:rsidRDefault="00C524D1" w:rsidP="00F94BF8">
            <w:pPr>
              <w:spacing w:after="120" w:line="240" w:lineRule="auto"/>
              <w:ind w:right="-74"/>
              <w:rPr>
                <w:rFonts w:eastAsia="Times New Roman"/>
                <w:b/>
                <w:sz w:val="20"/>
                <w:szCs w:val="20"/>
              </w:rPr>
            </w:pPr>
            <w:r w:rsidRPr="00E949CF">
              <w:rPr>
                <w:rFonts w:eastAsia="Times New Roman"/>
                <w:b/>
                <w:sz w:val="20"/>
                <w:szCs w:val="20"/>
              </w:rPr>
              <w:t>Name</w:t>
            </w:r>
          </w:p>
        </w:tc>
        <w:tc>
          <w:tcPr>
            <w:tcW w:w="7324" w:type="dxa"/>
          </w:tcPr>
          <w:p w14:paraId="48A36DEA" w14:textId="77777777" w:rsidR="00C524D1" w:rsidRPr="00E949CF" w:rsidRDefault="00C524D1" w:rsidP="00F94BF8">
            <w:pPr>
              <w:spacing w:after="120" w:line="240" w:lineRule="auto"/>
              <w:ind w:right="-74"/>
              <w:rPr>
                <w:rFonts w:eastAsia="Times New Roman"/>
                <w:b/>
                <w:sz w:val="20"/>
                <w:szCs w:val="20"/>
              </w:rPr>
            </w:pPr>
          </w:p>
        </w:tc>
      </w:tr>
      <w:tr w:rsidR="00E949CF" w:rsidRPr="00E949CF" w14:paraId="43DDB743" w14:textId="77777777" w:rsidTr="00C524D1">
        <w:tc>
          <w:tcPr>
            <w:tcW w:w="3227" w:type="dxa"/>
          </w:tcPr>
          <w:p w14:paraId="1C03C308" w14:textId="77777777" w:rsidR="00C524D1" w:rsidRPr="00E949CF" w:rsidRDefault="00C524D1" w:rsidP="00F94BF8">
            <w:pPr>
              <w:spacing w:after="120" w:line="240" w:lineRule="auto"/>
              <w:ind w:right="-74"/>
              <w:rPr>
                <w:rFonts w:eastAsia="Times New Roman"/>
                <w:b/>
                <w:sz w:val="20"/>
                <w:szCs w:val="20"/>
              </w:rPr>
            </w:pPr>
            <w:r w:rsidRPr="00E949CF">
              <w:rPr>
                <w:rFonts w:eastAsia="Times New Roman"/>
                <w:b/>
                <w:sz w:val="20"/>
                <w:szCs w:val="20"/>
              </w:rPr>
              <w:t>Address</w:t>
            </w:r>
          </w:p>
        </w:tc>
        <w:tc>
          <w:tcPr>
            <w:tcW w:w="7324" w:type="dxa"/>
          </w:tcPr>
          <w:p w14:paraId="575DC865" w14:textId="77777777" w:rsidR="00C524D1" w:rsidRPr="00E949CF" w:rsidRDefault="00C524D1" w:rsidP="00F94BF8">
            <w:pPr>
              <w:spacing w:after="120" w:line="240" w:lineRule="auto"/>
              <w:ind w:right="-74"/>
              <w:rPr>
                <w:rFonts w:eastAsia="Times New Roman"/>
                <w:b/>
                <w:sz w:val="20"/>
                <w:szCs w:val="20"/>
              </w:rPr>
            </w:pPr>
          </w:p>
        </w:tc>
      </w:tr>
      <w:tr w:rsidR="00E949CF" w:rsidRPr="00E949CF" w14:paraId="06AA04F4" w14:textId="77777777" w:rsidTr="00C524D1">
        <w:tc>
          <w:tcPr>
            <w:tcW w:w="3227" w:type="dxa"/>
          </w:tcPr>
          <w:p w14:paraId="2BCC66C0" w14:textId="77777777" w:rsidR="00C524D1" w:rsidRPr="00E949CF" w:rsidRDefault="00C524D1" w:rsidP="00F94BF8">
            <w:pPr>
              <w:spacing w:after="120" w:line="240" w:lineRule="auto"/>
              <w:ind w:right="-74"/>
              <w:rPr>
                <w:rFonts w:eastAsia="Times New Roman"/>
                <w:b/>
                <w:sz w:val="20"/>
                <w:szCs w:val="20"/>
              </w:rPr>
            </w:pPr>
            <w:r w:rsidRPr="00E949CF">
              <w:rPr>
                <w:rFonts w:eastAsia="Times New Roman"/>
                <w:b/>
                <w:sz w:val="20"/>
                <w:szCs w:val="20"/>
              </w:rPr>
              <w:t>Telephone</w:t>
            </w:r>
          </w:p>
        </w:tc>
        <w:tc>
          <w:tcPr>
            <w:tcW w:w="7324" w:type="dxa"/>
            <w:shd w:val="clear" w:color="auto" w:fill="BFBFBF" w:themeFill="background1" w:themeFillShade="BF"/>
          </w:tcPr>
          <w:p w14:paraId="5B8E8C52" w14:textId="77777777" w:rsidR="00C524D1" w:rsidRPr="00E949CF" w:rsidRDefault="00C524D1" w:rsidP="00F94BF8">
            <w:pPr>
              <w:spacing w:after="120" w:line="240" w:lineRule="auto"/>
              <w:ind w:right="-74"/>
              <w:rPr>
                <w:rFonts w:eastAsia="Times New Roman"/>
                <w:b/>
                <w:sz w:val="20"/>
                <w:szCs w:val="20"/>
              </w:rPr>
            </w:pPr>
          </w:p>
        </w:tc>
      </w:tr>
      <w:tr w:rsidR="00E949CF" w:rsidRPr="00E949CF" w14:paraId="6F124023" w14:textId="77777777" w:rsidTr="00C524D1">
        <w:tc>
          <w:tcPr>
            <w:tcW w:w="3227" w:type="dxa"/>
          </w:tcPr>
          <w:p w14:paraId="438CABFA" w14:textId="77777777" w:rsidR="00C524D1" w:rsidRPr="00E949CF" w:rsidRDefault="00C524D1" w:rsidP="00C524D1">
            <w:pPr>
              <w:numPr>
                <w:ilvl w:val="0"/>
                <w:numId w:val="17"/>
              </w:numPr>
              <w:spacing w:after="120" w:line="240" w:lineRule="auto"/>
              <w:ind w:right="-74"/>
              <w:rPr>
                <w:rFonts w:eastAsia="Times New Roman"/>
                <w:b/>
                <w:sz w:val="20"/>
                <w:szCs w:val="20"/>
              </w:rPr>
            </w:pPr>
            <w:r w:rsidRPr="00E949CF">
              <w:rPr>
                <w:rFonts w:eastAsia="Times New Roman"/>
                <w:b/>
                <w:sz w:val="20"/>
                <w:szCs w:val="20"/>
              </w:rPr>
              <w:t>landline</w:t>
            </w:r>
          </w:p>
        </w:tc>
        <w:tc>
          <w:tcPr>
            <w:tcW w:w="7324" w:type="dxa"/>
          </w:tcPr>
          <w:p w14:paraId="06AE7D86" w14:textId="77777777" w:rsidR="00C524D1" w:rsidRPr="00E949CF" w:rsidRDefault="00C524D1" w:rsidP="00F94BF8">
            <w:pPr>
              <w:spacing w:after="120" w:line="240" w:lineRule="auto"/>
              <w:ind w:right="-74"/>
              <w:rPr>
                <w:rFonts w:eastAsia="Times New Roman"/>
                <w:b/>
                <w:sz w:val="20"/>
                <w:szCs w:val="20"/>
              </w:rPr>
            </w:pPr>
          </w:p>
        </w:tc>
      </w:tr>
      <w:tr w:rsidR="00E949CF" w:rsidRPr="00E949CF" w14:paraId="2F8BD9AD" w14:textId="77777777" w:rsidTr="00C524D1">
        <w:tc>
          <w:tcPr>
            <w:tcW w:w="3227" w:type="dxa"/>
          </w:tcPr>
          <w:p w14:paraId="2A338357" w14:textId="77777777" w:rsidR="00C524D1" w:rsidRPr="00E949CF" w:rsidRDefault="00C524D1" w:rsidP="00C524D1">
            <w:pPr>
              <w:numPr>
                <w:ilvl w:val="0"/>
                <w:numId w:val="17"/>
              </w:numPr>
              <w:spacing w:after="120" w:line="240" w:lineRule="auto"/>
              <w:ind w:right="-74"/>
              <w:rPr>
                <w:rFonts w:eastAsia="Times New Roman"/>
                <w:b/>
                <w:sz w:val="20"/>
                <w:szCs w:val="20"/>
              </w:rPr>
            </w:pPr>
            <w:r w:rsidRPr="00E949CF">
              <w:rPr>
                <w:rFonts w:eastAsia="Times New Roman"/>
                <w:b/>
                <w:sz w:val="20"/>
                <w:szCs w:val="20"/>
              </w:rPr>
              <w:t>mobile</w:t>
            </w:r>
          </w:p>
        </w:tc>
        <w:tc>
          <w:tcPr>
            <w:tcW w:w="7324" w:type="dxa"/>
          </w:tcPr>
          <w:p w14:paraId="15426791" w14:textId="77777777" w:rsidR="00C524D1" w:rsidRPr="00E949CF" w:rsidRDefault="00C524D1" w:rsidP="00F94BF8">
            <w:pPr>
              <w:spacing w:after="120" w:line="240" w:lineRule="auto"/>
              <w:ind w:right="-74"/>
              <w:rPr>
                <w:rFonts w:eastAsia="Times New Roman"/>
                <w:b/>
                <w:sz w:val="20"/>
                <w:szCs w:val="20"/>
              </w:rPr>
            </w:pPr>
          </w:p>
        </w:tc>
      </w:tr>
      <w:tr w:rsidR="00E949CF" w:rsidRPr="00E949CF" w14:paraId="6BCA22C7" w14:textId="77777777" w:rsidTr="00C524D1">
        <w:tc>
          <w:tcPr>
            <w:tcW w:w="3227" w:type="dxa"/>
          </w:tcPr>
          <w:p w14:paraId="232A9DF0" w14:textId="77777777" w:rsidR="00C524D1" w:rsidRPr="00E949CF" w:rsidRDefault="008B546E" w:rsidP="00F94BF8">
            <w:pPr>
              <w:spacing w:after="120" w:line="240" w:lineRule="auto"/>
              <w:ind w:right="-74"/>
              <w:rPr>
                <w:rFonts w:eastAsia="Times New Roman"/>
                <w:b/>
                <w:sz w:val="20"/>
                <w:szCs w:val="20"/>
              </w:rPr>
            </w:pPr>
            <w:r w:rsidRPr="00E949CF">
              <w:rPr>
                <w:rFonts w:eastAsia="Times New Roman"/>
                <w:b/>
                <w:sz w:val="20"/>
                <w:szCs w:val="20"/>
              </w:rPr>
              <w:t>E</w:t>
            </w:r>
            <w:r w:rsidR="00C524D1" w:rsidRPr="00E949CF">
              <w:rPr>
                <w:rFonts w:eastAsia="Times New Roman"/>
                <w:b/>
                <w:sz w:val="20"/>
                <w:szCs w:val="20"/>
              </w:rPr>
              <w:t>mail</w:t>
            </w:r>
          </w:p>
        </w:tc>
        <w:tc>
          <w:tcPr>
            <w:tcW w:w="7324" w:type="dxa"/>
          </w:tcPr>
          <w:p w14:paraId="34F9BCBB" w14:textId="77777777" w:rsidR="00C524D1" w:rsidRPr="00E949CF" w:rsidRDefault="00C524D1" w:rsidP="00F94BF8">
            <w:pPr>
              <w:spacing w:after="120" w:line="240" w:lineRule="auto"/>
              <w:ind w:right="-74"/>
              <w:rPr>
                <w:rFonts w:eastAsia="Times New Roman"/>
                <w:b/>
                <w:sz w:val="20"/>
                <w:szCs w:val="20"/>
              </w:rPr>
            </w:pPr>
          </w:p>
        </w:tc>
      </w:tr>
    </w:tbl>
    <w:p w14:paraId="44A52C1F" w14:textId="77777777" w:rsidR="00C524D1" w:rsidRPr="00E949CF" w:rsidRDefault="00C524D1" w:rsidP="00F94BF8">
      <w:pPr>
        <w:spacing w:after="120" w:line="240" w:lineRule="auto"/>
        <w:ind w:right="-74"/>
        <w:rPr>
          <w:rFonts w:eastAsia="Times New Roman"/>
          <w:b/>
          <w:sz w:val="20"/>
          <w:szCs w:val="20"/>
        </w:rPr>
      </w:pPr>
    </w:p>
    <w:p w14:paraId="0F9A769C" w14:textId="77777777" w:rsidR="002F0346" w:rsidRPr="00E949CF" w:rsidRDefault="00B11E70" w:rsidP="001E7712">
      <w:pPr>
        <w:spacing w:before="120" w:after="0" w:line="240" w:lineRule="auto"/>
        <w:ind w:right="-74"/>
        <w:rPr>
          <w:rFonts w:eastAsia="Times New Roman"/>
          <w:b/>
          <w:sz w:val="20"/>
          <w:szCs w:val="20"/>
        </w:rPr>
      </w:pPr>
      <w:r w:rsidRPr="00E949CF">
        <w:rPr>
          <w:rFonts w:eastAsia="Times New Roman"/>
          <w:b/>
          <w:sz w:val="20"/>
          <w:szCs w:val="20"/>
        </w:rPr>
        <w:t>Details of request</w:t>
      </w:r>
    </w:p>
    <w:p w14:paraId="33C4EDE1" w14:textId="77777777" w:rsidR="00EA56F6" w:rsidRPr="00E949CF" w:rsidRDefault="00C524D1" w:rsidP="00C62CA6">
      <w:pPr>
        <w:spacing w:before="120" w:after="120"/>
        <w:rPr>
          <w:sz w:val="19"/>
          <w:szCs w:val="19"/>
        </w:rPr>
      </w:pPr>
      <w:r w:rsidRPr="00E949CF">
        <w:rPr>
          <w:sz w:val="19"/>
          <w:szCs w:val="19"/>
        </w:rPr>
        <w:t>I request</w:t>
      </w:r>
      <w:r w:rsidR="00EA56F6" w:rsidRPr="00E949CF">
        <w:rPr>
          <w:sz w:val="19"/>
          <w:szCs w:val="19"/>
        </w:rPr>
        <w:t xml:space="preserve"> </w:t>
      </w:r>
      <w:r w:rsidRPr="00E949CF">
        <w:rPr>
          <w:sz w:val="19"/>
          <w:szCs w:val="19"/>
        </w:rPr>
        <w:t xml:space="preserve">access </w:t>
      </w:r>
      <w:r w:rsidR="00EA56F6" w:rsidRPr="00E949CF">
        <w:rPr>
          <w:sz w:val="19"/>
          <w:szCs w:val="19"/>
        </w:rPr>
        <w:t>to the following document</w:t>
      </w:r>
      <w:r w:rsidR="00F005F5" w:rsidRPr="00E949CF">
        <w:rPr>
          <w:sz w:val="19"/>
          <w:szCs w:val="19"/>
        </w:rPr>
        <w:t>(</w:t>
      </w:r>
      <w:r w:rsidR="00EA56F6" w:rsidRPr="00E949CF">
        <w:rPr>
          <w:sz w:val="19"/>
          <w:szCs w:val="19"/>
        </w:rPr>
        <w:t>s</w:t>
      </w:r>
      <w:r w:rsidR="00F005F5" w:rsidRPr="00E949CF">
        <w:rPr>
          <w:sz w:val="19"/>
          <w:szCs w:val="19"/>
        </w:rPr>
        <w:t>)</w:t>
      </w:r>
      <w:r w:rsidR="00EA56F6" w:rsidRPr="00E949CF">
        <w:rPr>
          <w:sz w:val="19"/>
          <w:szCs w:val="19"/>
        </w:rPr>
        <w:t>:</w:t>
      </w:r>
    </w:p>
    <w:tbl>
      <w:tblPr>
        <w:tblW w:w="0" w:type="auto"/>
        <w:tblLook w:val="04A0" w:firstRow="1" w:lastRow="0" w:firstColumn="1" w:lastColumn="0" w:noHBand="0" w:noVBand="1"/>
      </w:tblPr>
      <w:tblGrid>
        <w:gridCol w:w="10335"/>
      </w:tblGrid>
      <w:tr w:rsidR="00E949CF" w:rsidRPr="00E949CF" w14:paraId="3CE926F1" w14:textId="77777777" w:rsidTr="0048122F">
        <w:tc>
          <w:tcPr>
            <w:tcW w:w="10551" w:type="dxa"/>
          </w:tcPr>
          <w:p w14:paraId="24E694DA" w14:textId="77777777" w:rsidR="00B11E70" w:rsidRPr="00E949CF" w:rsidRDefault="00B11E70" w:rsidP="0048122F">
            <w:pPr>
              <w:spacing w:before="120" w:after="120"/>
              <w:rPr>
                <w:sz w:val="19"/>
                <w:szCs w:val="19"/>
              </w:rPr>
            </w:pPr>
            <w:r w:rsidRPr="00E949CF">
              <w:rPr>
                <w:sz w:val="19"/>
                <w:szCs w:val="19"/>
              </w:rPr>
              <w:t>...................................................................................................................................................................................................</w:t>
            </w:r>
          </w:p>
        </w:tc>
      </w:tr>
      <w:tr w:rsidR="00E949CF" w:rsidRPr="00E949CF" w14:paraId="0F7B55B1" w14:textId="77777777" w:rsidTr="0048122F">
        <w:tc>
          <w:tcPr>
            <w:tcW w:w="10551" w:type="dxa"/>
          </w:tcPr>
          <w:p w14:paraId="5787CAC9" w14:textId="77777777" w:rsidR="00A51D05" w:rsidRPr="00E949CF" w:rsidRDefault="00A51D05" w:rsidP="0048122F">
            <w:pPr>
              <w:spacing w:before="120" w:after="120"/>
              <w:rPr>
                <w:sz w:val="19"/>
                <w:szCs w:val="19"/>
              </w:rPr>
            </w:pPr>
            <w:r w:rsidRPr="00E949CF">
              <w:rPr>
                <w:sz w:val="19"/>
                <w:szCs w:val="19"/>
              </w:rPr>
              <w:t>...................................................................................................................................................................................................</w:t>
            </w:r>
          </w:p>
        </w:tc>
      </w:tr>
      <w:tr w:rsidR="00E949CF" w:rsidRPr="00E949CF" w14:paraId="6CECC526" w14:textId="77777777" w:rsidTr="0048122F">
        <w:tc>
          <w:tcPr>
            <w:tcW w:w="10551" w:type="dxa"/>
          </w:tcPr>
          <w:p w14:paraId="09932485" w14:textId="77777777" w:rsidR="00A95516" w:rsidRPr="00E949CF" w:rsidRDefault="00A95516" w:rsidP="0048122F">
            <w:pPr>
              <w:spacing w:before="120" w:after="120"/>
              <w:rPr>
                <w:sz w:val="19"/>
                <w:szCs w:val="19"/>
              </w:rPr>
            </w:pPr>
            <w:r w:rsidRPr="00E949CF">
              <w:rPr>
                <w:sz w:val="19"/>
                <w:szCs w:val="19"/>
              </w:rPr>
              <w:t>...................................................................................................................................................................................................</w:t>
            </w:r>
          </w:p>
        </w:tc>
      </w:tr>
      <w:tr w:rsidR="00E949CF" w:rsidRPr="00E949CF" w14:paraId="05BDF3ED" w14:textId="77777777" w:rsidTr="0048122F">
        <w:tc>
          <w:tcPr>
            <w:tcW w:w="10551" w:type="dxa"/>
          </w:tcPr>
          <w:p w14:paraId="525443E8" w14:textId="77777777" w:rsidR="00A95516" w:rsidRPr="00E949CF" w:rsidRDefault="00A95516" w:rsidP="0048122F">
            <w:pPr>
              <w:spacing w:before="120" w:after="120"/>
              <w:rPr>
                <w:sz w:val="19"/>
                <w:szCs w:val="19"/>
              </w:rPr>
            </w:pPr>
            <w:r w:rsidRPr="00E949CF">
              <w:rPr>
                <w:sz w:val="19"/>
                <w:szCs w:val="19"/>
              </w:rPr>
              <w:t>...................................................................................................................................................................................................</w:t>
            </w:r>
          </w:p>
        </w:tc>
      </w:tr>
    </w:tbl>
    <w:p w14:paraId="63437A00" w14:textId="77777777" w:rsidR="00B11E70" w:rsidRPr="00E949CF" w:rsidRDefault="007D4A2E" w:rsidP="00877224">
      <w:pPr>
        <w:spacing w:after="120" w:line="240" w:lineRule="auto"/>
        <w:rPr>
          <w:sz w:val="19"/>
          <w:szCs w:val="19"/>
        </w:rPr>
      </w:pPr>
      <w:r w:rsidRPr="00E949CF">
        <w:rPr>
          <w:sz w:val="15"/>
          <w:szCs w:val="19"/>
        </w:rPr>
        <w:t xml:space="preserve">(Please </w:t>
      </w:r>
      <w:r w:rsidR="000D6D86" w:rsidRPr="00E949CF">
        <w:rPr>
          <w:sz w:val="15"/>
          <w:szCs w:val="19"/>
        </w:rPr>
        <w:t>clearly specify the</w:t>
      </w:r>
      <w:r w:rsidRPr="00E949CF">
        <w:rPr>
          <w:sz w:val="15"/>
          <w:szCs w:val="19"/>
        </w:rPr>
        <w:t xml:space="preserve"> document</w:t>
      </w:r>
      <w:r w:rsidR="001D277E" w:rsidRPr="00E949CF">
        <w:rPr>
          <w:sz w:val="15"/>
          <w:szCs w:val="19"/>
        </w:rPr>
        <w:t>(s)</w:t>
      </w:r>
      <w:r w:rsidRPr="00E949CF">
        <w:rPr>
          <w:sz w:val="15"/>
          <w:szCs w:val="19"/>
        </w:rPr>
        <w:t xml:space="preserve"> </w:t>
      </w:r>
      <w:r w:rsidR="004370CE" w:rsidRPr="00E949CF">
        <w:rPr>
          <w:sz w:val="15"/>
          <w:szCs w:val="19"/>
        </w:rPr>
        <w:t>sought</w:t>
      </w:r>
      <w:r w:rsidRPr="00E949CF">
        <w:rPr>
          <w:sz w:val="15"/>
          <w:szCs w:val="19"/>
        </w:rPr>
        <w:t xml:space="preserve">. </w:t>
      </w:r>
      <w:r w:rsidR="00A95516" w:rsidRPr="00E949CF">
        <w:rPr>
          <w:sz w:val="15"/>
          <w:szCs w:val="19"/>
        </w:rPr>
        <w:t xml:space="preserve"> </w:t>
      </w:r>
      <w:r w:rsidRPr="00E949CF">
        <w:rPr>
          <w:sz w:val="15"/>
          <w:szCs w:val="19"/>
        </w:rPr>
        <w:t xml:space="preserve">The term ‘documents’ includes maps, films, </w:t>
      </w:r>
      <w:r w:rsidR="00A95516" w:rsidRPr="00E949CF">
        <w:rPr>
          <w:sz w:val="15"/>
          <w:szCs w:val="19"/>
        </w:rPr>
        <w:t xml:space="preserve">photographs, tape recordings </w:t>
      </w:r>
      <w:r w:rsidRPr="00E949CF">
        <w:rPr>
          <w:sz w:val="15"/>
          <w:szCs w:val="19"/>
        </w:rPr>
        <w:t xml:space="preserve">and computer printouts. </w:t>
      </w:r>
      <w:r w:rsidR="00A95516" w:rsidRPr="00E949CF">
        <w:rPr>
          <w:sz w:val="15"/>
          <w:szCs w:val="19"/>
        </w:rPr>
        <w:t xml:space="preserve"> </w:t>
      </w:r>
      <w:r w:rsidRPr="00E949CF">
        <w:rPr>
          <w:sz w:val="15"/>
          <w:szCs w:val="19"/>
        </w:rPr>
        <w:t xml:space="preserve">A request must give such information as is reasonably necessary to enable </w:t>
      </w:r>
      <w:r w:rsidR="009E71FF" w:rsidRPr="00E949CF">
        <w:rPr>
          <w:sz w:val="15"/>
          <w:szCs w:val="19"/>
        </w:rPr>
        <w:t>Council</w:t>
      </w:r>
      <w:r w:rsidRPr="00E949CF">
        <w:rPr>
          <w:sz w:val="15"/>
          <w:szCs w:val="19"/>
        </w:rPr>
        <w:t xml:space="preserve"> to identify the document</w:t>
      </w:r>
      <w:r w:rsidR="00B6250C" w:rsidRPr="00E949CF">
        <w:rPr>
          <w:sz w:val="15"/>
          <w:szCs w:val="19"/>
        </w:rPr>
        <w:t>(s) sought</w:t>
      </w:r>
      <w:r w:rsidRPr="00E949CF">
        <w:rPr>
          <w:sz w:val="15"/>
          <w:szCs w:val="19"/>
        </w:rPr>
        <w:t xml:space="preserve"> (</w:t>
      </w:r>
      <w:r w:rsidR="00EC66F4" w:rsidRPr="00E949CF">
        <w:rPr>
          <w:sz w:val="15"/>
          <w:szCs w:val="19"/>
        </w:rPr>
        <w:t>s</w:t>
      </w:r>
      <w:r w:rsidRPr="00E949CF">
        <w:rPr>
          <w:sz w:val="15"/>
          <w:szCs w:val="19"/>
        </w:rPr>
        <w:t xml:space="preserve"> 17(2) of the </w:t>
      </w:r>
      <w:r w:rsidR="00EC66F4" w:rsidRPr="00E949CF">
        <w:rPr>
          <w:sz w:val="15"/>
          <w:szCs w:val="19"/>
        </w:rPr>
        <w:t>Act</w:t>
      </w:r>
      <w:r w:rsidRPr="00E949CF">
        <w:rPr>
          <w:sz w:val="15"/>
          <w:szCs w:val="19"/>
        </w:rPr>
        <w:t>)</w:t>
      </w:r>
      <w:r w:rsidR="00EC66F4" w:rsidRPr="00E949CF">
        <w:rPr>
          <w:sz w:val="15"/>
          <w:szCs w:val="19"/>
        </w:rPr>
        <w:t>.</w:t>
      </w:r>
      <w:r w:rsidR="00A95516" w:rsidRPr="00E949CF">
        <w:rPr>
          <w:sz w:val="15"/>
          <w:szCs w:val="19"/>
        </w:rPr>
        <w:t>)</w:t>
      </w:r>
    </w:p>
    <w:p w14:paraId="2EAC46F7" w14:textId="77777777" w:rsidR="00CE4F52" w:rsidRPr="00E949CF" w:rsidRDefault="00CE4F52" w:rsidP="00B6250C">
      <w:pPr>
        <w:spacing w:before="120" w:after="120"/>
        <w:rPr>
          <w:sz w:val="19"/>
          <w:szCs w:val="19"/>
        </w:rPr>
      </w:pPr>
      <w:r w:rsidRPr="00E949CF">
        <w:rPr>
          <w:rFonts w:eastAsia="Times New Roman"/>
          <w:b/>
          <w:sz w:val="20"/>
          <w:szCs w:val="20"/>
        </w:rPr>
        <w:t xml:space="preserve">Form of access </w:t>
      </w:r>
      <w:r w:rsidRPr="00E949CF">
        <w:rPr>
          <w:sz w:val="19"/>
          <w:szCs w:val="19"/>
        </w:rPr>
        <w:t>(please tick)</w:t>
      </w:r>
      <w:r w:rsidRPr="00E949CF">
        <w:rPr>
          <w:rFonts w:eastAsia="Times New Roman"/>
          <w:b/>
          <w:sz w:val="20"/>
          <w:szCs w:val="20"/>
        </w:rPr>
        <w:tab/>
      </w:r>
      <w:r w:rsidRPr="00E949CF">
        <w:rPr>
          <w:rFonts w:cs="Arial"/>
          <w:sz w:val="28"/>
          <w:szCs w:val="28"/>
        </w:rPr>
        <w:t xml:space="preserve">□  </w:t>
      </w:r>
      <w:r w:rsidRPr="00E949CF">
        <w:rPr>
          <w:sz w:val="19"/>
          <w:szCs w:val="19"/>
        </w:rPr>
        <w:t xml:space="preserve">I want to inspect the documents   </w:t>
      </w:r>
      <w:r w:rsidRPr="00E949CF">
        <w:rPr>
          <w:sz w:val="19"/>
          <w:szCs w:val="19"/>
        </w:rPr>
        <w:tab/>
      </w:r>
      <w:r w:rsidRPr="00E949CF">
        <w:rPr>
          <w:rFonts w:cs="Arial"/>
          <w:sz w:val="28"/>
          <w:szCs w:val="28"/>
        </w:rPr>
        <w:t xml:space="preserve">□  </w:t>
      </w:r>
      <w:r w:rsidRPr="00E949CF">
        <w:rPr>
          <w:sz w:val="19"/>
          <w:szCs w:val="19"/>
        </w:rPr>
        <w:t xml:space="preserve">I want a copy of the documents </w:t>
      </w:r>
    </w:p>
    <w:p w14:paraId="222B39F7" w14:textId="12CD742D" w:rsidR="00944A40" w:rsidRDefault="003D0539" w:rsidP="00891E33">
      <w:pPr>
        <w:spacing w:before="120" w:after="120" w:line="240" w:lineRule="auto"/>
        <w:rPr>
          <w:sz w:val="19"/>
          <w:szCs w:val="19"/>
        </w:rPr>
      </w:pPr>
      <w:r w:rsidRPr="00E949CF">
        <w:rPr>
          <w:rFonts w:eastAsia="Times New Roman"/>
          <w:b/>
          <w:sz w:val="20"/>
          <w:szCs w:val="20"/>
        </w:rPr>
        <w:t>A</w:t>
      </w:r>
      <w:r w:rsidR="00F005F5" w:rsidRPr="00E949CF">
        <w:rPr>
          <w:rFonts w:eastAsia="Times New Roman"/>
          <w:b/>
          <w:sz w:val="20"/>
          <w:szCs w:val="20"/>
        </w:rPr>
        <w:t>pplication fee</w:t>
      </w:r>
      <w:r w:rsidR="00944A40">
        <w:rPr>
          <w:sz w:val="19"/>
          <w:szCs w:val="19"/>
        </w:rPr>
        <w:t xml:space="preserve"> - $30.</w:t>
      </w:r>
      <w:r w:rsidR="00970437">
        <w:rPr>
          <w:sz w:val="19"/>
          <w:szCs w:val="19"/>
        </w:rPr>
        <w:t>6</w:t>
      </w:r>
      <w:r w:rsidR="00944A40">
        <w:rPr>
          <w:sz w:val="19"/>
          <w:szCs w:val="19"/>
        </w:rPr>
        <w:t>0 is the fee required to validate the application.</w:t>
      </w:r>
    </w:p>
    <w:p w14:paraId="6F5B701A" w14:textId="6EEE8BEE" w:rsidR="00944A40" w:rsidRDefault="00944A40" w:rsidP="00891E33">
      <w:pPr>
        <w:spacing w:before="120" w:after="120" w:line="240" w:lineRule="auto"/>
        <w:rPr>
          <w:sz w:val="19"/>
          <w:szCs w:val="19"/>
        </w:rPr>
      </w:pPr>
      <w:r>
        <w:rPr>
          <w:sz w:val="19"/>
          <w:szCs w:val="19"/>
        </w:rPr>
        <w:t>You must pay $30.</w:t>
      </w:r>
      <w:r w:rsidR="00970437">
        <w:rPr>
          <w:sz w:val="19"/>
          <w:szCs w:val="19"/>
        </w:rPr>
        <w:t>6</w:t>
      </w:r>
      <w:r>
        <w:rPr>
          <w:sz w:val="19"/>
          <w:szCs w:val="19"/>
        </w:rPr>
        <w:t xml:space="preserve">0 by credit card and make payment over the phone via Council’s Service Centre on </w:t>
      </w:r>
      <w:r w:rsidR="00C07416">
        <w:rPr>
          <w:sz w:val="19"/>
          <w:szCs w:val="19"/>
        </w:rPr>
        <w:t xml:space="preserve">(03) </w:t>
      </w:r>
      <w:r>
        <w:rPr>
          <w:sz w:val="19"/>
          <w:szCs w:val="19"/>
        </w:rPr>
        <w:t>8290 1333.</w:t>
      </w:r>
    </w:p>
    <w:p w14:paraId="21E87834" w14:textId="77777777" w:rsidR="00944A40" w:rsidRDefault="00944A40" w:rsidP="00891E33">
      <w:pPr>
        <w:spacing w:before="120" w:after="120" w:line="240" w:lineRule="auto"/>
        <w:rPr>
          <w:sz w:val="19"/>
          <w:szCs w:val="19"/>
        </w:rPr>
      </w:pPr>
      <w:r>
        <w:rPr>
          <w:sz w:val="19"/>
          <w:szCs w:val="19"/>
        </w:rPr>
        <w:t>Council’s Service Centre is open from Monday to Friday, 8:30am – 5pm AEST.</w:t>
      </w:r>
    </w:p>
    <w:p w14:paraId="6E5825F3" w14:textId="77777777" w:rsidR="00117CC4" w:rsidRPr="00E949CF" w:rsidRDefault="00117CC4" w:rsidP="000C52F6">
      <w:pPr>
        <w:spacing w:after="120"/>
        <w:rPr>
          <w:sz w:val="18"/>
          <w:szCs w:val="18"/>
        </w:rPr>
      </w:pPr>
      <w:r w:rsidRPr="00E949CF">
        <w:rPr>
          <w:sz w:val="18"/>
          <w:szCs w:val="18"/>
        </w:rPr>
        <w:t>A</w:t>
      </w:r>
      <w:r w:rsidR="000C52F6" w:rsidRPr="00E949CF">
        <w:rPr>
          <w:sz w:val="18"/>
          <w:szCs w:val="18"/>
        </w:rPr>
        <w:t xml:space="preserve">ccess charges </w:t>
      </w:r>
      <w:r w:rsidR="008B546E">
        <w:rPr>
          <w:sz w:val="18"/>
          <w:szCs w:val="18"/>
        </w:rPr>
        <w:t>may be</w:t>
      </w:r>
      <w:r w:rsidR="000C52F6" w:rsidRPr="00E949CF">
        <w:rPr>
          <w:sz w:val="18"/>
          <w:szCs w:val="18"/>
        </w:rPr>
        <w:t xml:space="preserve"> payable </w:t>
      </w:r>
      <w:r w:rsidR="000C52F6" w:rsidRPr="00E949CF">
        <w:rPr>
          <w:i/>
          <w:sz w:val="18"/>
          <w:szCs w:val="18"/>
        </w:rPr>
        <w:t>in addition</w:t>
      </w:r>
      <w:r w:rsidR="000C52F6" w:rsidRPr="00E949CF">
        <w:rPr>
          <w:sz w:val="18"/>
          <w:szCs w:val="18"/>
        </w:rPr>
        <w:t xml:space="preserve"> to the application fee</w:t>
      </w:r>
    </w:p>
    <w:p w14:paraId="46B4CAEC" w14:textId="77777777" w:rsidR="00117CC4" w:rsidRPr="00E949CF" w:rsidRDefault="00117CC4" w:rsidP="00117CC4">
      <w:pPr>
        <w:spacing w:before="240" w:after="120"/>
        <w:rPr>
          <w:rFonts w:eastAsia="Times New Roman"/>
          <w:b/>
          <w:sz w:val="20"/>
          <w:szCs w:val="20"/>
        </w:rPr>
      </w:pPr>
      <w:r w:rsidRPr="00E949CF">
        <w:rPr>
          <w:rFonts w:eastAsia="Times New Roman"/>
          <w:b/>
          <w:sz w:val="20"/>
          <w:szCs w:val="20"/>
        </w:rPr>
        <w:t>Additional Costs</w:t>
      </w:r>
    </w:p>
    <w:p w14:paraId="20D98C17" w14:textId="507B2265" w:rsidR="00117CC4" w:rsidRPr="00E949CF" w:rsidRDefault="00117CC4" w:rsidP="00117CC4">
      <w:pPr>
        <w:spacing w:before="60" w:after="60"/>
        <w:rPr>
          <w:sz w:val="16"/>
          <w:szCs w:val="20"/>
        </w:rPr>
      </w:pPr>
      <w:r w:rsidRPr="00E949CF">
        <w:rPr>
          <w:sz w:val="16"/>
          <w:szCs w:val="20"/>
        </w:rPr>
        <w:t>$2</w:t>
      </w:r>
      <w:r w:rsidR="004D3CDA">
        <w:rPr>
          <w:sz w:val="16"/>
          <w:szCs w:val="20"/>
        </w:rPr>
        <w:t>2.</w:t>
      </w:r>
      <w:r w:rsidR="00970437">
        <w:rPr>
          <w:sz w:val="16"/>
          <w:szCs w:val="20"/>
        </w:rPr>
        <w:t>95</w:t>
      </w:r>
      <w:r w:rsidRPr="00E949CF">
        <w:rPr>
          <w:sz w:val="16"/>
          <w:szCs w:val="20"/>
        </w:rPr>
        <w:t xml:space="preserve"> per hour or part thereof for search time</w:t>
      </w:r>
    </w:p>
    <w:p w14:paraId="54E0055A" w14:textId="77777777" w:rsidR="00117CC4" w:rsidRPr="00E949CF" w:rsidRDefault="00117CC4" w:rsidP="00117CC4">
      <w:pPr>
        <w:spacing w:before="60" w:after="60"/>
        <w:rPr>
          <w:sz w:val="16"/>
          <w:szCs w:val="20"/>
        </w:rPr>
      </w:pPr>
      <w:r w:rsidRPr="00E949CF">
        <w:rPr>
          <w:sz w:val="16"/>
          <w:szCs w:val="20"/>
        </w:rPr>
        <w:t>$0.20 for each A4 black &amp; white photocopy page (other charges apply for coloured pages/larger print sizes)</w:t>
      </w:r>
    </w:p>
    <w:p w14:paraId="313A33F9" w14:textId="1EE35D20" w:rsidR="00117CC4" w:rsidRPr="00E949CF" w:rsidRDefault="00117CC4" w:rsidP="00117CC4">
      <w:pPr>
        <w:spacing w:before="60" w:after="60"/>
        <w:rPr>
          <w:sz w:val="16"/>
          <w:szCs w:val="20"/>
        </w:rPr>
      </w:pPr>
      <w:r w:rsidRPr="00E949CF">
        <w:rPr>
          <w:sz w:val="16"/>
          <w:szCs w:val="20"/>
        </w:rPr>
        <w:t>$5.</w:t>
      </w:r>
      <w:r w:rsidR="00970437">
        <w:rPr>
          <w:sz w:val="16"/>
          <w:szCs w:val="20"/>
        </w:rPr>
        <w:t>7</w:t>
      </w:r>
      <w:r w:rsidR="004D3CDA">
        <w:rPr>
          <w:sz w:val="16"/>
          <w:szCs w:val="20"/>
        </w:rPr>
        <w:t>5</w:t>
      </w:r>
      <w:r w:rsidRPr="00E949CF">
        <w:rPr>
          <w:sz w:val="16"/>
          <w:szCs w:val="20"/>
        </w:rPr>
        <w:t xml:space="preserve"> per quarter hour of part thereof for supervised inspection of documents.</w:t>
      </w:r>
    </w:p>
    <w:p w14:paraId="20E8AEFA" w14:textId="77777777" w:rsidR="00117CC4" w:rsidRPr="00E949CF" w:rsidRDefault="00117CC4" w:rsidP="00117CC4">
      <w:pPr>
        <w:spacing w:before="60" w:after="60"/>
        <w:rPr>
          <w:sz w:val="16"/>
          <w:szCs w:val="20"/>
        </w:rPr>
      </w:pPr>
      <w:r w:rsidRPr="00E949CF">
        <w:rPr>
          <w:sz w:val="16"/>
          <w:szCs w:val="20"/>
        </w:rPr>
        <w:t xml:space="preserve">See generally the </w:t>
      </w:r>
      <w:r w:rsidRPr="00E949CF">
        <w:rPr>
          <w:i/>
          <w:sz w:val="16"/>
          <w:szCs w:val="20"/>
        </w:rPr>
        <w:t>Freedom of Information (Access Charges) Regulations</w:t>
      </w:r>
      <w:r w:rsidRPr="00E949CF">
        <w:rPr>
          <w:sz w:val="16"/>
          <w:szCs w:val="20"/>
        </w:rPr>
        <w:t xml:space="preserve"> 2014</w:t>
      </w:r>
    </w:p>
    <w:p w14:paraId="198D664B" w14:textId="77777777" w:rsidR="000C52F6" w:rsidRPr="00E949CF" w:rsidRDefault="00C524D1" w:rsidP="000C52F6">
      <w:pPr>
        <w:spacing w:after="120"/>
        <w:rPr>
          <w:sz w:val="16"/>
          <w:szCs w:val="18"/>
        </w:rPr>
      </w:pPr>
      <w:r w:rsidRPr="00E949CF">
        <w:rPr>
          <w:sz w:val="16"/>
          <w:szCs w:val="18"/>
        </w:rPr>
        <w:br w:type="page"/>
      </w:r>
    </w:p>
    <w:p w14:paraId="10A25BCD" w14:textId="77777777" w:rsidR="00E949CF" w:rsidRPr="00E949CF" w:rsidRDefault="00E949CF" w:rsidP="001477E0">
      <w:pPr>
        <w:spacing w:before="120" w:after="120"/>
        <w:rPr>
          <w:sz w:val="16"/>
          <w:szCs w:val="18"/>
        </w:rPr>
      </w:pPr>
    </w:p>
    <w:p w14:paraId="3FA88D4E" w14:textId="77777777" w:rsidR="00E949CF" w:rsidRPr="00E949CF" w:rsidRDefault="00E949CF" w:rsidP="001477E0">
      <w:pPr>
        <w:spacing w:before="120" w:after="120"/>
        <w:rPr>
          <w:sz w:val="16"/>
          <w:szCs w:val="18"/>
        </w:rPr>
      </w:pPr>
    </w:p>
    <w:p w14:paraId="4041CE44" w14:textId="77777777" w:rsidR="00E949CF" w:rsidRPr="00E949CF" w:rsidRDefault="00E949CF" w:rsidP="001477E0">
      <w:pPr>
        <w:spacing w:before="120" w:after="120"/>
        <w:rPr>
          <w:sz w:val="16"/>
          <w:szCs w:val="18"/>
        </w:rPr>
      </w:pPr>
    </w:p>
    <w:p w14:paraId="3792D3E1" w14:textId="77777777" w:rsidR="00F005F5" w:rsidRPr="00E949CF" w:rsidRDefault="00900612" w:rsidP="001477E0">
      <w:pPr>
        <w:spacing w:before="120" w:after="120"/>
        <w:rPr>
          <w:sz w:val="16"/>
          <w:szCs w:val="18"/>
        </w:rPr>
      </w:pPr>
      <w:r w:rsidRPr="00E949CF">
        <w:rPr>
          <w:sz w:val="16"/>
          <w:szCs w:val="18"/>
        </w:rPr>
        <w:t>The application f</w:t>
      </w:r>
      <w:r w:rsidR="00F005F5" w:rsidRPr="00E949CF">
        <w:rPr>
          <w:sz w:val="16"/>
          <w:szCs w:val="18"/>
        </w:rPr>
        <w:t xml:space="preserve">ee may be waived or reduced on grounds of hardship.  If you seek waiver on grounds of hardship you </w:t>
      </w:r>
      <w:r w:rsidR="00553944" w:rsidRPr="00E949CF">
        <w:rPr>
          <w:sz w:val="16"/>
          <w:szCs w:val="18"/>
        </w:rPr>
        <w:t>should</w:t>
      </w:r>
      <w:r w:rsidR="00F005F5" w:rsidRPr="00E949CF">
        <w:rPr>
          <w:sz w:val="16"/>
          <w:szCs w:val="18"/>
        </w:rPr>
        <w:t xml:space="preserve"> provide evidence of such hardship (eg a copy of a current health care or pension card, income details etc)</w:t>
      </w:r>
    </w:p>
    <w:p w14:paraId="16D73C07" w14:textId="77777777" w:rsidR="009026E1" w:rsidRPr="00E949CF" w:rsidRDefault="0056568C" w:rsidP="000C52F6">
      <w:pPr>
        <w:spacing w:before="120" w:after="120"/>
        <w:rPr>
          <w:sz w:val="16"/>
          <w:szCs w:val="18"/>
        </w:rPr>
      </w:pPr>
      <w:r w:rsidRPr="00E949CF">
        <w:rPr>
          <w:sz w:val="16"/>
          <w:szCs w:val="18"/>
        </w:rPr>
        <w:t>I</w:t>
      </w:r>
      <w:r w:rsidR="009026E1" w:rsidRPr="00E949CF">
        <w:rPr>
          <w:sz w:val="16"/>
          <w:szCs w:val="18"/>
        </w:rPr>
        <w:t xml:space="preserve">f access charges exceed $50.00 </w:t>
      </w:r>
      <w:r w:rsidR="00B04A7A" w:rsidRPr="00E949CF">
        <w:rPr>
          <w:sz w:val="16"/>
          <w:szCs w:val="18"/>
        </w:rPr>
        <w:t xml:space="preserve">Council will </w:t>
      </w:r>
      <w:r w:rsidR="000C52F6" w:rsidRPr="00E949CF">
        <w:rPr>
          <w:sz w:val="16"/>
          <w:szCs w:val="18"/>
        </w:rPr>
        <w:t xml:space="preserve">seek a deposit before </w:t>
      </w:r>
      <w:r w:rsidR="009026E1" w:rsidRPr="00E949CF">
        <w:rPr>
          <w:sz w:val="16"/>
          <w:szCs w:val="18"/>
        </w:rPr>
        <w:t>continu</w:t>
      </w:r>
      <w:r w:rsidR="000C52F6" w:rsidRPr="00E949CF">
        <w:rPr>
          <w:sz w:val="16"/>
          <w:szCs w:val="18"/>
        </w:rPr>
        <w:t>ing to</w:t>
      </w:r>
      <w:r w:rsidR="00F005F5" w:rsidRPr="00E949CF">
        <w:rPr>
          <w:sz w:val="16"/>
          <w:szCs w:val="18"/>
        </w:rPr>
        <w:t xml:space="preserve"> process</w:t>
      </w:r>
      <w:r w:rsidR="000C52F6" w:rsidRPr="00E949CF">
        <w:rPr>
          <w:sz w:val="16"/>
          <w:szCs w:val="18"/>
        </w:rPr>
        <w:t xml:space="preserve"> the</w:t>
      </w:r>
      <w:r w:rsidR="009026E1" w:rsidRPr="00E949CF">
        <w:rPr>
          <w:sz w:val="16"/>
          <w:szCs w:val="18"/>
        </w:rPr>
        <w:t xml:space="preserve"> request.</w:t>
      </w:r>
    </w:p>
    <w:p w14:paraId="5A26917D" w14:textId="77777777" w:rsidR="005B7A72" w:rsidRPr="00E949CF" w:rsidRDefault="007C4710" w:rsidP="00553944">
      <w:pPr>
        <w:spacing w:before="240" w:after="0"/>
        <w:rPr>
          <w:rFonts w:eastAsia="Times New Roman"/>
          <w:b/>
          <w:sz w:val="18"/>
          <w:szCs w:val="18"/>
        </w:rPr>
      </w:pPr>
      <w:r w:rsidRPr="00E949CF">
        <w:rPr>
          <w:rFonts w:eastAsia="Times New Roman"/>
          <w:b/>
          <w:sz w:val="20"/>
          <w:szCs w:val="20"/>
        </w:rPr>
        <w:t>Access to personal affairs information</w:t>
      </w:r>
      <w:r w:rsidR="00CE4F52" w:rsidRPr="00E949CF">
        <w:rPr>
          <w:rFonts w:eastAsia="Times New Roman"/>
          <w:b/>
          <w:sz w:val="20"/>
          <w:szCs w:val="20"/>
        </w:rPr>
        <w:t xml:space="preserve"> </w:t>
      </w:r>
      <w:r w:rsidR="00CE4F52" w:rsidRPr="00E949CF">
        <w:rPr>
          <w:sz w:val="19"/>
          <w:szCs w:val="19"/>
        </w:rPr>
        <w:t>(please tick)</w:t>
      </w:r>
    </w:p>
    <w:p w14:paraId="14A8440D" w14:textId="77777777" w:rsidR="00390101" w:rsidRPr="00E949CF" w:rsidRDefault="00390101" w:rsidP="00390101">
      <w:pPr>
        <w:spacing w:after="0"/>
        <w:rPr>
          <w:sz w:val="18"/>
          <w:szCs w:val="18"/>
        </w:rPr>
      </w:pPr>
      <w:r w:rsidRPr="00E949CF">
        <w:rPr>
          <w:rFonts w:cs="Arial"/>
          <w:sz w:val="28"/>
          <w:szCs w:val="28"/>
        </w:rPr>
        <w:t xml:space="preserve">□  </w:t>
      </w:r>
      <w:r w:rsidRPr="00E949CF">
        <w:rPr>
          <w:sz w:val="18"/>
          <w:szCs w:val="18"/>
        </w:rPr>
        <w:t>I want access to all personal affairs information (</w:t>
      </w:r>
      <w:r w:rsidR="00552F2A" w:rsidRPr="00E949CF">
        <w:rPr>
          <w:sz w:val="18"/>
          <w:szCs w:val="18"/>
        </w:rPr>
        <w:t xml:space="preserve">eg </w:t>
      </w:r>
      <w:r w:rsidRPr="00E949CF">
        <w:rPr>
          <w:sz w:val="18"/>
          <w:szCs w:val="18"/>
        </w:rPr>
        <w:t>names,</w:t>
      </w:r>
      <w:r w:rsidR="006E772A" w:rsidRPr="00E949CF">
        <w:rPr>
          <w:sz w:val="18"/>
          <w:szCs w:val="18"/>
        </w:rPr>
        <w:t xml:space="preserve"> addresses, telephone numbers and</w:t>
      </w:r>
      <w:r w:rsidRPr="00E949CF">
        <w:rPr>
          <w:sz w:val="18"/>
          <w:szCs w:val="18"/>
        </w:rPr>
        <w:t xml:space="preserve"> other identifying information)</w:t>
      </w:r>
    </w:p>
    <w:p w14:paraId="16475FD2" w14:textId="77777777" w:rsidR="00BF304E" w:rsidRPr="00E949CF" w:rsidRDefault="00BF304E" w:rsidP="00390101">
      <w:pPr>
        <w:spacing w:after="0"/>
        <w:rPr>
          <w:sz w:val="18"/>
          <w:szCs w:val="18"/>
        </w:rPr>
      </w:pPr>
      <w:r w:rsidRPr="00E949CF">
        <w:rPr>
          <w:rFonts w:cs="Arial"/>
          <w:sz w:val="28"/>
          <w:szCs w:val="28"/>
        </w:rPr>
        <w:t xml:space="preserve">□  </w:t>
      </w:r>
      <w:r w:rsidRPr="00E949CF">
        <w:rPr>
          <w:sz w:val="18"/>
          <w:szCs w:val="18"/>
        </w:rPr>
        <w:t>I do not require access to personal affairs information</w:t>
      </w:r>
      <w:r w:rsidR="00390101" w:rsidRPr="00E949CF">
        <w:rPr>
          <w:sz w:val="18"/>
          <w:szCs w:val="18"/>
        </w:rPr>
        <w:t xml:space="preserve"> and understand this information will be </w:t>
      </w:r>
      <w:r w:rsidR="000C49BF" w:rsidRPr="00E949CF">
        <w:rPr>
          <w:sz w:val="18"/>
          <w:szCs w:val="18"/>
        </w:rPr>
        <w:t>removed</w:t>
      </w:r>
      <w:r w:rsidR="00390101" w:rsidRPr="00E949CF">
        <w:rPr>
          <w:sz w:val="18"/>
          <w:szCs w:val="18"/>
        </w:rPr>
        <w:t xml:space="preserve"> from the documents</w:t>
      </w:r>
    </w:p>
    <w:p w14:paraId="4B33BE80" w14:textId="77777777" w:rsidR="00BF304E" w:rsidRPr="00E949CF" w:rsidRDefault="00BF304E" w:rsidP="00390101">
      <w:pPr>
        <w:spacing w:after="0"/>
        <w:rPr>
          <w:sz w:val="18"/>
          <w:szCs w:val="18"/>
        </w:rPr>
      </w:pPr>
      <w:r w:rsidRPr="00E949CF">
        <w:rPr>
          <w:rFonts w:cs="Arial"/>
          <w:sz w:val="28"/>
          <w:szCs w:val="28"/>
        </w:rPr>
        <w:t xml:space="preserve">□  </w:t>
      </w:r>
      <w:r w:rsidRPr="00E949CF">
        <w:rPr>
          <w:sz w:val="18"/>
          <w:szCs w:val="18"/>
        </w:rPr>
        <w:t xml:space="preserve">I </w:t>
      </w:r>
      <w:r w:rsidR="00CE4F52" w:rsidRPr="00E949CF">
        <w:rPr>
          <w:sz w:val="18"/>
          <w:szCs w:val="18"/>
        </w:rPr>
        <w:t xml:space="preserve">only </w:t>
      </w:r>
      <w:r w:rsidRPr="00E949CF">
        <w:rPr>
          <w:sz w:val="18"/>
          <w:szCs w:val="18"/>
        </w:rPr>
        <w:t xml:space="preserve">want access to </w:t>
      </w:r>
      <w:r w:rsidR="00707581" w:rsidRPr="00E949CF">
        <w:rPr>
          <w:sz w:val="18"/>
          <w:szCs w:val="18"/>
        </w:rPr>
        <w:t xml:space="preserve">the </w:t>
      </w:r>
      <w:r w:rsidRPr="00E949CF">
        <w:rPr>
          <w:sz w:val="18"/>
          <w:szCs w:val="18"/>
        </w:rPr>
        <w:t xml:space="preserve">personal affairs information </w:t>
      </w:r>
      <w:r w:rsidR="001177FB" w:rsidRPr="00E949CF">
        <w:rPr>
          <w:sz w:val="18"/>
          <w:szCs w:val="18"/>
        </w:rPr>
        <w:t>of</w:t>
      </w:r>
      <w:r w:rsidRPr="00E949CF">
        <w:rPr>
          <w:sz w:val="18"/>
          <w:szCs w:val="18"/>
        </w:rPr>
        <w:t xml:space="preserve"> the following individual</w:t>
      </w:r>
      <w:r w:rsidR="006E772A" w:rsidRPr="00E949CF">
        <w:rPr>
          <w:sz w:val="18"/>
          <w:szCs w:val="18"/>
        </w:rPr>
        <w:t>(</w:t>
      </w:r>
      <w:r w:rsidRPr="00E949CF">
        <w:rPr>
          <w:sz w:val="18"/>
          <w:szCs w:val="18"/>
        </w:rPr>
        <w:t>s</w:t>
      </w:r>
      <w:r w:rsidR="006E772A" w:rsidRPr="00E949CF">
        <w:rPr>
          <w:sz w:val="18"/>
          <w:szCs w:val="18"/>
        </w:rPr>
        <w:t>)</w:t>
      </w:r>
      <w:r w:rsidRPr="00E949CF">
        <w:rPr>
          <w:sz w:val="18"/>
          <w:szCs w:val="18"/>
        </w:rPr>
        <w:t>: …………………………………………………</w:t>
      </w:r>
    </w:p>
    <w:p w14:paraId="1B200BB8" w14:textId="77777777" w:rsidR="00CE4F52" w:rsidRPr="00E949CF" w:rsidRDefault="00551141" w:rsidP="0056568C">
      <w:pPr>
        <w:spacing w:before="120" w:after="120"/>
        <w:rPr>
          <w:sz w:val="18"/>
          <w:szCs w:val="18"/>
        </w:rPr>
      </w:pPr>
      <w:r w:rsidRPr="00E949CF">
        <w:rPr>
          <w:sz w:val="18"/>
          <w:szCs w:val="18"/>
        </w:rPr>
        <w:t>I understand that i</w:t>
      </w:r>
      <w:r w:rsidR="00CE4F52" w:rsidRPr="00E949CF">
        <w:rPr>
          <w:sz w:val="18"/>
          <w:szCs w:val="18"/>
        </w:rPr>
        <w:t xml:space="preserve">f the document(s) </w:t>
      </w:r>
      <w:r w:rsidRPr="00E949CF">
        <w:rPr>
          <w:sz w:val="18"/>
          <w:szCs w:val="18"/>
        </w:rPr>
        <w:t>I</w:t>
      </w:r>
      <w:r w:rsidR="00CE4F52" w:rsidRPr="00E949CF">
        <w:rPr>
          <w:sz w:val="18"/>
          <w:szCs w:val="18"/>
        </w:rPr>
        <w:t xml:space="preserve"> seek access to contain personal affairs information</w:t>
      </w:r>
      <w:r w:rsidR="00390101" w:rsidRPr="00E949CF">
        <w:rPr>
          <w:sz w:val="18"/>
          <w:szCs w:val="18"/>
        </w:rPr>
        <w:t>,</w:t>
      </w:r>
      <w:r w:rsidR="00CE4F52" w:rsidRPr="00E949CF">
        <w:rPr>
          <w:sz w:val="18"/>
          <w:szCs w:val="18"/>
        </w:rPr>
        <w:t xml:space="preserve"> Council is required to consult with the </w:t>
      </w:r>
      <w:r w:rsidR="000C52F6" w:rsidRPr="00E949CF">
        <w:rPr>
          <w:sz w:val="18"/>
          <w:szCs w:val="18"/>
        </w:rPr>
        <w:t xml:space="preserve">relevant </w:t>
      </w:r>
      <w:r w:rsidR="00CE4F52" w:rsidRPr="00E949CF">
        <w:rPr>
          <w:sz w:val="18"/>
          <w:szCs w:val="18"/>
        </w:rPr>
        <w:t>individual</w:t>
      </w:r>
      <w:r w:rsidR="000C52F6" w:rsidRPr="00E949CF">
        <w:rPr>
          <w:sz w:val="18"/>
          <w:szCs w:val="18"/>
        </w:rPr>
        <w:t>(</w:t>
      </w:r>
      <w:r w:rsidR="00CE4F52" w:rsidRPr="00E949CF">
        <w:rPr>
          <w:sz w:val="18"/>
          <w:szCs w:val="18"/>
        </w:rPr>
        <w:t>s</w:t>
      </w:r>
      <w:r w:rsidR="000C52F6" w:rsidRPr="00E949CF">
        <w:rPr>
          <w:sz w:val="18"/>
          <w:szCs w:val="18"/>
        </w:rPr>
        <w:t>)</w:t>
      </w:r>
      <w:r w:rsidR="00CE4F52" w:rsidRPr="00E949CF">
        <w:rPr>
          <w:sz w:val="18"/>
          <w:szCs w:val="18"/>
        </w:rPr>
        <w:t xml:space="preserve"> about the </w:t>
      </w:r>
      <w:r w:rsidR="00707581" w:rsidRPr="00E949CF">
        <w:rPr>
          <w:sz w:val="18"/>
          <w:szCs w:val="18"/>
        </w:rPr>
        <w:t>release of their information</w:t>
      </w:r>
      <w:r w:rsidR="00EF71F7" w:rsidRPr="00E949CF">
        <w:rPr>
          <w:sz w:val="18"/>
          <w:szCs w:val="18"/>
        </w:rPr>
        <w:t xml:space="preserve"> to </w:t>
      </w:r>
      <w:r w:rsidRPr="00E949CF">
        <w:rPr>
          <w:sz w:val="18"/>
          <w:szCs w:val="18"/>
        </w:rPr>
        <w:t>me</w:t>
      </w:r>
      <w:r w:rsidR="00707581" w:rsidRPr="00E949CF">
        <w:rPr>
          <w:sz w:val="18"/>
          <w:szCs w:val="18"/>
        </w:rPr>
        <w:t>.</w:t>
      </w:r>
    </w:p>
    <w:p w14:paraId="376E55CE" w14:textId="77777777" w:rsidR="00432E41" w:rsidRPr="00E949CF" w:rsidRDefault="00432E41" w:rsidP="00B04A7A">
      <w:pPr>
        <w:spacing w:before="240" w:after="0"/>
        <w:rPr>
          <w:sz w:val="19"/>
          <w:szCs w:val="19"/>
        </w:rPr>
      </w:pPr>
      <w:r w:rsidRPr="00E949CF">
        <w:rPr>
          <w:sz w:val="19"/>
          <w:szCs w:val="19"/>
        </w:rPr>
        <w:t xml:space="preserve">Signature: …………………………………………………………….. </w:t>
      </w:r>
      <w:r w:rsidRPr="00E949CF">
        <w:rPr>
          <w:sz w:val="19"/>
          <w:szCs w:val="19"/>
        </w:rPr>
        <w:tab/>
        <w:t>Date: ……..................................................</w:t>
      </w:r>
    </w:p>
    <w:p w14:paraId="1EDE9003" w14:textId="77777777" w:rsidR="00A25203" w:rsidRPr="00E949CF" w:rsidRDefault="00A25203" w:rsidP="00274FAC">
      <w:pPr>
        <w:spacing w:before="240" w:after="0" w:line="240" w:lineRule="auto"/>
        <w:ind w:right="-74"/>
        <w:rPr>
          <w:b/>
          <w:sz w:val="18"/>
          <w:szCs w:val="20"/>
        </w:rPr>
      </w:pPr>
      <w:r w:rsidRPr="00E949CF">
        <w:rPr>
          <w:rFonts w:eastAsia="Times New Roman"/>
          <w:b/>
          <w:sz w:val="14"/>
          <w:szCs w:val="20"/>
        </w:rPr>
        <w:t>Privacy Statement</w:t>
      </w:r>
    </w:p>
    <w:p w14:paraId="5B478434" w14:textId="77777777" w:rsidR="00A25203" w:rsidRPr="00E949CF" w:rsidRDefault="00EF71F7" w:rsidP="00A25203">
      <w:pPr>
        <w:spacing w:before="120" w:after="120"/>
        <w:rPr>
          <w:sz w:val="13"/>
          <w:szCs w:val="15"/>
        </w:rPr>
      </w:pPr>
      <w:r w:rsidRPr="00E949CF">
        <w:rPr>
          <w:sz w:val="13"/>
          <w:szCs w:val="15"/>
        </w:rPr>
        <w:t>Your p</w:t>
      </w:r>
      <w:r w:rsidR="00A25203" w:rsidRPr="00E949CF">
        <w:rPr>
          <w:sz w:val="13"/>
          <w:szCs w:val="15"/>
        </w:rPr>
        <w:t xml:space="preserve">ersonal </w:t>
      </w:r>
      <w:r w:rsidRPr="00E949CF">
        <w:rPr>
          <w:sz w:val="13"/>
          <w:szCs w:val="15"/>
        </w:rPr>
        <w:t>i</w:t>
      </w:r>
      <w:r w:rsidR="00A25203" w:rsidRPr="00E949CF">
        <w:rPr>
          <w:sz w:val="13"/>
          <w:szCs w:val="15"/>
        </w:rPr>
        <w:t xml:space="preserve">nformation will only be used or disclosed for the purposes described above or where required by law.  </w:t>
      </w:r>
      <w:r w:rsidR="0055528D" w:rsidRPr="00E949CF">
        <w:rPr>
          <w:sz w:val="13"/>
          <w:szCs w:val="15"/>
        </w:rPr>
        <w:br/>
      </w:r>
      <w:r w:rsidR="00A25203" w:rsidRPr="00E949CF">
        <w:rPr>
          <w:sz w:val="13"/>
          <w:szCs w:val="15"/>
        </w:rPr>
        <w:t xml:space="preserve">The collection and handling of personal information will be conducted in accordance with the City of Stonnington’s Privacy Policy.  </w:t>
      </w:r>
      <w:r w:rsidR="00A51D05" w:rsidRPr="00E949CF">
        <w:rPr>
          <w:sz w:val="13"/>
          <w:szCs w:val="15"/>
        </w:rPr>
        <w:br/>
      </w:r>
      <w:r w:rsidR="00A25203" w:rsidRPr="00E949CF">
        <w:rPr>
          <w:sz w:val="13"/>
          <w:szCs w:val="15"/>
        </w:rPr>
        <w:t xml:space="preserve">The policy can be viewed on the City of Stonnington website or is available for inspection at </w:t>
      </w:r>
      <w:r w:rsidR="00466DB8" w:rsidRPr="00E949CF">
        <w:rPr>
          <w:sz w:val="13"/>
          <w:szCs w:val="15"/>
        </w:rPr>
        <w:t>the</w:t>
      </w:r>
      <w:r w:rsidR="00A25203" w:rsidRPr="00E949CF">
        <w:rPr>
          <w:sz w:val="13"/>
          <w:szCs w:val="15"/>
        </w:rPr>
        <w:t xml:space="preserve"> Service Centres.</w:t>
      </w:r>
    </w:p>
    <w:p w14:paraId="61A792CF" w14:textId="77777777" w:rsidR="00F52F72" w:rsidRPr="00E949CF" w:rsidRDefault="00A25203" w:rsidP="00A25203">
      <w:pPr>
        <w:rPr>
          <w:sz w:val="15"/>
          <w:szCs w:val="15"/>
        </w:rPr>
      </w:pPr>
      <w:r w:rsidRPr="00E949CF">
        <w:rPr>
          <w:sz w:val="13"/>
          <w:szCs w:val="15"/>
        </w:rPr>
        <w:t xml:space="preserve">To access or amend your details, withdraw your consent for future disclosure of your personal information </w:t>
      </w:r>
      <w:r w:rsidR="00A462FD" w:rsidRPr="00E949CF">
        <w:rPr>
          <w:sz w:val="13"/>
          <w:szCs w:val="15"/>
        </w:rPr>
        <w:br/>
      </w:r>
      <w:r w:rsidRPr="00E949CF">
        <w:rPr>
          <w:sz w:val="13"/>
          <w:szCs w:val="15"/>
        </w:rPr>
        <w:t>or for further information, please contact the City of Stonnington’s Privacy Officer on 8290 1333.</w:t>
      </w:r>
    </w:p>
    <w:p w14:paraId="74B7F9D2" w14:textId="77777777" w:rsidR="00F52F72" w:rsidRPr="00E949CF" w:rsidRDefault="008947D2" w:rsidP="00095B31">
      <w:pPr>
        <w:spacing w:after="120"/>
        <w:rPr>
          <w:rFonts w:eastAsia="Times New Roman"/>
          <w:b/>
          <w:sz w:val="20"/>
          <w:szCs w:val="20"/>
        </w:rPr>
      </w:pPr>
      <w:r w:rsidRPr="00E949CF">
        <w:rPr>
          <w:rFonts w:eastAsia="Times New Roman"/>
          <w:b/>
          <w:sz w:val="20"/>
          <w:szCs w:val="20"/>
        </w:rPr>
        <w:t>Details of request</w:t>
      </w:r>
    </w:p>
    <w:p w14:paraId="50F7D956" w14:textId="77777777" w:rsidR="008947D2" w:rsidRPr="00E949CF" w:rsidRDefault="008947D2" w:rsidP="001C6F24">
      <w:pPr>
        <w:spacing w:before="120" w:after="120"/>
        <w:rPr>
          <w:sz w:val="16"/>
          <w:szCs w:val="20"/>
        </w:rPr>
      </w:pPr>
      <w:r w:rsidRPr="00E949CF">
        <w:rPr>
          <w:sz w:val="16"/>
          <w:szCs w:val="20"/>
        </w:rPr>
        <w:t>Every person has the right under the</w:t>
      </w:r>
      <w:r w:rsidRPr="00E949CF">
        <w:rPr>
          <w:i/>
          <w:sz w:val="16"/>
          <w:szCs w:val="20"/>
        </w:rPr>
        <w:t xml:space="preserve"> </w:t>
      </w:r>
      <w:r w:rsidR="00B60C50" w:rsidRPr="00E949CF">
        <w:rPr>
          <w:i/>
          <w:sz w:val="16"/>
          <w:szCs w:val="20"/>
        </w:rPr>
        <w:t>Freedom of Information Act</w:t>
      </w:r>
      <w:r w:rsidR="00B60C50" w:rsidRPr="00E949CF">
        <w:rPr>
          <w:sz w:val="16"/>
          <w:szCs w:val="20"/>
        </w:rPr>
        <w:t xml:space="preserve"> 1982 (</w:t>
      </w:r>
      <w:r w:rsidRPr="00E949CF">
        <w:rPr>
          <w:b/>
          <w:sz w:val="16"/>
          <w:szCs w:val="20"/>
        </w:rPr>
        <w:t>Act</w:t>
      </w:r>
      <w:r w:rsidR="00B60C50" w:rsidRPr="00E949CF">
        <w:rPr>
          <w:sz w:val="16"/>
          <w:szCs w:val="20"/>
        </w:rPr>
        <w:t>)</w:t>
      </w:r>
      <w:r w:rsidRPr="00E949CF">
        <w:rPr>
          <w:sz w:val="16"/>
          <w:szCs w:val="20"/>
        </w:rPr>
        <w:t xml:space="preserve"> to obtain access to documents of an agency other than an exempt document.  The Council is an agency under the Act.</w:t>
      </w:r>
    </w:p>
    <w:p w14:paraId="4F598F62" w14:textId="77777777" w:rsidR="008947D2" w:rsidRPr="00E949CF" w:rsidRDefault="008947D2" w:rsidP="001C6F24">
      <w:pPr>
        <w:spacing w:before="120" w:after="120"/>
        <w:rPr>
          <w:sz w:val="16"/>
          <w:szCs w:val="20"/>
        </w:rPr>
      </w:pPr>
      <w:r w:rsidRPr="00E949CF">
        <w:rPr>
          <w:sz w:val="16"/>
          <w:szCs w:val="20"/>
        </w:rPr>
        <w:t xml:space="preserve">A request for access to documents </w:t>
      </w:r>
      <w:r w:rsidR="00DE06B5" w:rsidRPr="00E949CF">
        <w:rPr>
          <w:sz w:val="16"/>
          <w:szCs w:val="20"/>
        </w:rPr>
        <w:t>must</w:t>
      </w:r>
      <w:r w:rsidRPr="00E949CF">
        <w:rPr>
          <w:sz w:val="16"/>
          <w:szCs w:val="20"/>
        </w:rPr>
        <w:t xml:space="preserve"> be in writing</w:t>
      </w:r>
      <w:r w:rsidR="006E6307" w:rsidRPr="00E949CF">
        <w:rPr>
          <w:sz w:val="16"/>
          <w:szCs w:val="20"/>
        </w:rPr>
        <w:t>.  The request must</w:t>
      </w:r>
      <w:r w:rsidRPr="00E949CF">
        <w:rPr>
          <w:sz w:val="16"/>
          <w:szCs w:val="20"/>
        </w:rPr>
        <w:t xml:space="preserve"> </w:t>
      </w:r>
      <w:r w:rsidR="006E6307" w:rsidRPr="00E949CF">
        <w:rPr>
          <w:sz w:val="16"/>
          <w:szCs w:val="20"/>
        </w:rPr>
        <w:t xml:space="preserve">provide </w:t>
      </w:r>
      <w:r w:rsidR="00B447D2" w:rsidRPr="00E949CF">
        <w:rPr>
          <w:sz w:val="16"/>
          <w:szCs w:val="20"/>
        </w:rPr>
        <w:t>sufficient</w:t>
      </w:r>
      <w:r w:rsidR="006E6307" w:rsidRPr="00E949CF">
        <w:rPr>
          <w:sz w:val="16"/>
          <w:szCs w:val="20"/>
        </w:rPr>
        <w:t xml:space="preserve"> information to enable Council to identify the documents sought</w:t>
      </w:r>
      <w:r w:rsidRPr="00E949CF">
        <w:rPr>
          <w:sz w:val="16"/>
          <w:szCs w:val="20"/>
        </w:rPr>
        <w:t xml:space="preserve">.  A request must be accompanied by </w:t>
      </w:r>
      <w:r w:rsidR="004D3CDA">
        <w:rPr>
          <w:sz w:val="16"/>
          <w:szCs w:val="20"/>
        </w:rPr>
        <w:t>the</w:t>
      </w:r>
      <w:r w:rsidR="00747172" w:rsidRPr="00E949CF">
        <w:rPr>
          <w:sz w:val="16"/>
          <w:szCs w:val="20"/>
        </w:rPr>
        <w:t xml:space="preserve"> application</w:t>
      </w:r>
      <w:r w:rsidRPr="00E949CF">
        <w:rPr>
          <w:sz w:val="16"/>
          <w:szCs w:val="20"/>
        </w:rPr>
        <w:t xml:space="preserve"> fee before it becomes a </w:t>
      </w:r>
      <w:r w:rsidR="008C52C3" w:rsidRPr="00E949CF">
        <w:rPr>
          <w:sz w:val="16"/>
          <w:szCs w:val="20"/>
        </w:rPr>
        <w:t>valid</w:t>
      </w:r>
      <w:r w:rsidRPr="00E949CF">
        <w:rPr>
          <w:sz w:val="16"/>
          <w:szCs w:val="20"/>
        </w:rPr>
        <w:t xml:space="preserve"> request</w:t>
      </w:r>
      <w:r w:rsidR="005D5195" w:rsidRPr="00E949CF">
        <w:rPr>
          <w:sz w:val="16"/>
          <w:szCs w:val="20"/>
        </w:rPr>
        <w:t>.  The application</w:t>
      </w:r>
      <w:r w:rsidRPr="00E949CF">
        <w:rPr>
          <w:sz w:val="16"/>
          <w:szCs w:val="20"/>
        </w:rPr>
        <w:t xml:space="preserve"> fee may be waived or reduced if the payment would cause hardship</w:t>
      </w:r>
      <w:r w:rsidR="0061520F" w:rsidRPr="00E949CF">
        <w:rPr>
          <w:sz w:val="16"/>
          <w:szCs w:val="20"/>
        </w:rPr>
        <w:t xml:space="preserve"> to the applicant</w:t>
      </w:r>
      <w:r w:rsidRPr="00E949CF">
        <w:rPr>
          <w:sz w:val="16"/>
          <w:szCs w:val="20"/>
        </w:rPr>
        <w:t>.</w:t>
      </w:r>
    </w:p>
    <w:p w14:paraId="39DE85F5" w14:textId="77777777" w:rsidR="008947D2" w:rsidRPr="00E949CF" w:rsidRDefault="008947D2" w:rsidP="001C6F24">
      <w:pPr>
        <w:spacing w:before="120" w:after="120"/>
        <w:rPr>
          <w:sz w:val="16"/>
          <w:szCs w:val="20"/>
        </w:rPr>
      </w:pPr>
      <w:r w:rsidRPr="00E949CF">
        <w:rPr>
          <w:sz w:val="16"/>
          <w:szCs w:val="20"/>
        </w:rPr>
        <w:t xml:space="preserve">Council is to assist an applicant as is necessary to make the request </w:t>
      </w:r>
      <w:r w:rsidR="00A55147" w:rsidRPr="00E949CF">
        <w:rPr>
          <w:sz w:val="16"/>
          <w:szCs w:val="20"/>
        </w:rPr>
        <w:t>valid under</w:t>
      </w:r>
      <w:r w:rsidRPr="00E949CF">
        <w:rPr>
          <w:sz w:val="16"/>
          <w:szCs w:val="20"/>
        </w:rPr>
        <w:t xml:space="preserve"> the Act.  Council cannot refuse a request on the grounds that it does not comply </w:t>
      </w:r>
      <w:r w:rsidR="00AC77DF" w:rsidRPr="00E949CF">
        <w:rPr>
          <w:sz w:val="16"/>
          <w:szCs w:val="20"/>
        </w:rPr>
        <w:t xml:space="preserve">with the Act </w:t>
      </w:r>
      <w:r w:rsidRPr="00E949CF">
        <w:rPr>
          <w:sz w:val="16"/>
          <w:szCs w:val="20"/>
        </w:rPr>
        <w:t xml:space="preserve">without giving the applicant a reasonable opportunity to consult with the Council with a view to </w:t>
      </w:r>
      <w:r w:rsidR="00B84C7B" w:rsidRPr="00E949CF">
        <w:rPr>
          <w:sz w:val="16"/>
          <w:szCs w:val="20"/>
        </w:rPr>
        <w:t>amending</w:t>
      </w:r>
      <w:r w:rsidRPr="00E949CF">
        <w:rPr>
          <w:sz w:val="16"/>
          <w:szCs w:val="20"/>
        </w:rPr>
        <w:t xml:space="preserve"> the request </w:t>
      </w:r>
      <w:r w:rsidR="00526B85" w:rsidRPr="00E949CF">
        <w:rPr>
          <w:sz w:val="16"/>
          <w:szCs w:val="20"/>
        </w:rPr>
        <w:t xml:space="preserve">so that it is </w:t>
      </w:r>
      <w:r w:rsidR="00551673" w:rsidRPr="00E949CF">
        <w:rPr>
          <w:sz w:val="16"/>
          <w:szCs w:val="20"/>
        </w:rPr>
        <w:t>compl</w:t>
      </w:r>
      <w:r w:rsidR="00D94F9A" w:rsidRPr="00E949CF">
        <w:rPr>
          <w:sz w:val="16"/>
          <w:szCs w:val="20"/>
        </w:rPr>
        <w:t>i</w:t>
      </w:r>
      <w:r w:rsidR="00551673" w:rsidRPr="00E949CF">
        <w:rPr>
          <w:sz w:val="16"/>
          <w:szCs w:val="20"/>
        </w:rPr>
        <w:t>ant with the Act</w:t>
      </w:r>
      <w:r w:rsidRPr="00E949CF">
        <w:rPr>
          <w:sz w:val="16"/>
          <w:szCs w:val="20"/>
        </w:rPr>
        <w:t>.</w:t>
      </w:r>
    </w:p>
    <w:p w14:paraId="28C5DC4D" w14:textId="77777777" w:rsidR="008947D2" w:rsidRPr="00E949CF" w:rsidRDefault="008947D2" w:rsidP="001C6F24">
      <w:pPr>
        <w:spacing w:before="120" w:after="120"/>
        <w:rPr>
          <w:sz w:val="16"/>
          <w:szCs w:val="20"/>
        </w:rPr>
      </w:pPr>
      <w:r w:rsidRPr="00E949CF">
        <w:rPr>
          <w:sz w:val="16"/>
          <w:szCs w:val="20"/>
        </w:rPr>
        <w:t>If possible, access will be given in the form requested by the applicant.</w:t>
      </w:r>
      <w:r w:rsidR="00A33A69" w:rsidRPr="00E949CF">
        <w:rPr>
          <w:sz w:val="16"/>
          <w:szCs w:val="20"/>
        </w:rPr>
        <w:t xml:space="preserve"> </w:t>
      </w:r>
      <w:r w:rsidRPr="00E949CF">
        <w:rPr>
          <w:sz w:val="16"/>
          <w:szCs w:val="20"/>
        </w:rPr>
        <w:t xml:space="preserve"> Access may be given by way of inspection, a provision of photocopy, written transcript, hearing sounds or viewing visual images.  Exceptions to granting access in the requested form are</w:t>
      </w:r>
      <w:r w:rsidR="00A33A69" w:rsidRPr="00E949CF">
        <w:rPr>
          <w:sz w:val="16"/>
          <w:szCs w:val="20"/>
        </w:rPr>
        <w:t>:</w:t>
      </w:r>
      <w:r w:rsidRPr="00E949CF">
        <w:rPr>
          <w:sz w:val="16"/>
          <w:szCs w:val="20"/>
        </w:rPr>
        <w:t xml:space="preserve"> infringement of copyri</w:t>
      </w:r>
      <w:r w:rsidR="00A33A69" w:rsidRPr="00E949CF">
        <w:rPr>
          <w:sz w:val="16"/>
          <w:szCs w:val="20"/>
        </w:rPr>
        <w:t>ght</w:t>
      </w:r>
      <w:r w:rsidR="00704D49" w:rsidRPr="00E949CF">
        <w:rPr>
          <w:sz w:val="16"/>
          <w:szCs w:val="20"/>
        </w:rPr>
        <w:t>;</w:t>
      </w:r>
      <w:r w:rsidR="00A33A69" w:rsidRPr="00E949CF">
        <w:rPr>
          <w:sz w:val="16"/>
          <w:szCs w:val="20"/>
        </w:rPr>
        <w:t xml:space="preserve"> document preservation</w:t>
      </w:r>
      <w:r w:rsidR="00704D49" w:rsidRPr="00E949CF">
        <w:rPr>
          <w:sz w:val="16"/>
          <w:szCs w:val="20"/>
        </w:rPr>
        <w:t>;</w:t>
      </w:r>
      <w:r w:rsidR="00A33A69" w:rsidRPr="00E949CF">
        <w:rPr>
          <w:sz w:val="16"/>
          <w:szCs w:val="20"/>
        </w:rPr>
        <w:t xml:space="preserve"> and ‘</w:t>
      </w:r>
      <w:r w:rsidRPr="00E949CF">
        <w:rPr>
          <w:sz w:val="16"/>
          <w:szCs w:val="20"/>
        </w:rPr>
        <w:t>unreasonable interference with the operations of the agency</w:t>
      </w:r>
      <w:r w:rsidR="00A33A69" w:rsidRPr="00E949CF">
        <w:rPr>
          <w:sz w:val="16"/>
          <w:szCs w:val="20"/>
        </w:rPr>
        <w:t>’</w:t>
      </w:r>
      <w:r w:rsidRPr="00E949CF">
        <w:rPr>
          <w:sz w:val="16"/>
          <w:szCs w:val="20"/>
        </w:rPr>
        <w:t>.</w:t>
      </w:r>
    </w:p>
    <w:p w14:paraId="49A136B6" w14:textId="77777777" w:rsidR="008947D2" w:rsidRPr="00E949CF" w:rsidRDefault="008947D2" w:rsidP="001C6F24">
      <w:pPr>
        <w:spacing w:before="120" w:after="120"/>
        <w:rPr>
          <w:sz w:val="16"/>
          <w:szCs w:val="20"/>
        </w:rPr>
      </w:pPr>
      <w:r w:rsidRPr="00E949CF">
        <w:rPr>
          <w:sz w:val="16"/>
          <w:szCs w:val="20"/>
        </w:rPr>
        <w:t xml:space="preserve">Applicants </w:t>
      </w:r>
      <w:r w:rsidR="00E27C0E" w:rsidRPr="00E949CF">
        <w:rPr>
          <w:sz w:val="16"/>
          <w:szCs w:val="20"/>
        </w:rPr>
        <w:t>will be notified of a decision ‘</w:t>
      </w:r>
      <w:r w:rsidRPr="00E949CF">
        <w:rPr>
          <w:sz w:val="16"/>
          <w:szCs w:val="20"/>
        </w:rPr>
        <w:t>as soon as practicable</w:t>
      </w:r>
      <w:r w:rsidR="00E27C0E" w:rsidRPr="00E949CF">
        <w:rPr>
          <w:sz w:val="16"/>
          <w:szCs w:val="20"/>
        </w:rPr>
        <w:t>’</w:t>
      </w:r>
      <w:r w:rsidRPr="00E949CF">
        <w:rPr>
          <w:sz w:val="16"/>
          <w:szCs w:val="20"/>
        </w:rPr>
        <w:t xml:space="preserve">. </w:t>
      </w:r>
      <w:r w:rsidR="00A33A69" w:rsidRPr="00E949CF">
        <w:rPr>
          <w:sz w:val="16"/>
          <w:szCs w:val="20"/>
        </w:rPr>
        <w:t xml:space="preserve"> </w:t>
      </w:r>
      <w:r w:rsidRPr="00E949CF">
        <w:rPr>
          <w:sz w:val="16"/>
          <w:szCs w:val="20"/>
        </w:rPr>
        <w:t xml:space="preserve">At the latest, the applicant will be notified </w:t>
      </w:r>
      <w:r w:rsidR="00B447D2" w:rsidRPr="00E949CF">
        <w:rPr>
          <w:sz w:val="16"/>
          <w:szCs w:val="20"/>
        </w:rPr>
        <w:t xml:space="preserve">of a decision </w:t>
      </w:r>
      <w:r w:rsidR="00F12611" w:rsidRPr="00E949CF">
        <w:rPr>
          <w:sz w:val="16"/>
          <w:szCs w:val="20"/>
        </w:rPr>
        <w:t>30</w:t>
      </w:r>
      <w:r w:rsidRPr="00E949CF">
        <w:rPr>
          <w:sz w:val="16"/>
          <w:szCs w:val="20"/>
        </w:rPr>
        <w:t xml:space="preserve"> day</w:t>
      </w:r>
      <w:r w:rsidR="00B447D2" w:rsidRPr="00E949CF">
        <w:rPr>
          <w:sz w:val="16"/>
          <w:szCs w:val="20"/>
        </w:rPr>
        <w:t>s</w:t>
      </w:r>
      <w:r w:rsidRPr="00E949CF">
        <w:rPr>
          <w:sz w:val="16"/>
          <w:szCs w:val="20"/>
        </w:rPr>
        <w:t xml:space="preserve"> after the request and </w:t>
      </w:r>
      <w:r w:rsidR="003D3BE5" w:rsidRPr="00E949CF">
        <w:rPr>
          <w:sz w:val="16"/>
          <w:szCs w:val="20"/>
        </w:rPr>
        <w:t>application fee</w:t>
      </w:r>
      <w:r w:rsidRPr="00E949CF">
        <w:rPr>
          <w:sz w:val="16"/>
          <w:szCs w:val="20"/>
        </w:rPr>
        <w:t xml:space="preserve"> </w:t>
      </w:r>
      <w:r w:rsidR="00524EC4" w:rsidRPr="00E949CF">
        <w:rPr>
          <w:sz w:val="16"/>
          <w:szCs w:val="20"/>
        </w:rPr>
        <w:t>were</w:t>
      </w:r>
      <w:r w:rsidRPr="00E949CF">
        <w:rPr>
          <w:sz w:val="16"/>
          <w:szCs w:val="20"/>
        </w:rPr>
        <w:t xml:space="preserve"> received by Council.</w:t>
      </w:r>
      <w:r w:rsidR="00F12611" w:rsidRPr="00E949CF">
        <w:rPr>
          <w:sz w:val="16"/>
          <w:szCs w:val="20"/>
        </w:rPr>
        <w:t xml:space="preserve">  However, this period may be extended by 15 days if </w:t>
      </w:r>
      <w:r w:rsidR="00233F18" w:rsidRPr="00E949CF">
        <w:rPr>
          <w:sz w:val="16"/>
          <w:szCs w:val="20"/>
        </w:rPr>
        <w:t>Council is required to consult with third parties</w:t>
      </w:r>
      <w:r w:rsidR="00F12611" w:rsidRPr="00E949CF">
        <w:rPr>
          <w:sz w:val="16"/>
          <w:szCs w:val="20"/>
        </w:rPr>
        <w:t>.</w:t>
      </w:r>
    </w:p>
    <w:p w14:paraId="48BCBB8F" w14:textId="77777777" w:rsidR="008947D2" w:rsidRPr="00E949CF" w:rsidRDefault="008947D2" w:rsidP="001C6F24">
      <w:pPr>
        <w:spacing w:before="240" w:after="120"/>
        <w:rPr>
          <w:rFonts w:eastAsia="Times New Roman"/>
          <w:b/>
          <w:sz w:val="20"/>
          <w:szCs w:val="20"/>
        </w:rPr>
      </w:pPr>
      <w:r w:rsidRPr="00E949CF">
        <w:rPr>
          <w:rFonts w:eastAsia="Times New Roman"/>
          <w:b/>
          <w:sz w:val="20"/>
          <w:szCs w:val="20"/>
        </w:rPr>
        <w:t>Right of Review</w:t>
      </w:r>
    </w:p>
    <w:p w14:paraId="0B7435D1" w14:textId="77777777" w:rsidR="008947D2" w:rsidRPr="00E949CF" w:rsidRDefault="008947D2" w:rsidP="000A092F">
      <w:pPr>
        <w:spacing w:before="120" w:after="120"/>
        <w:rPr>
          <w:sz w:val="16"/>
          <w:szCs w:val="20"/>
        </w:rPr>
      </w:pPr>
      <w:r w:rsidRPr="00E949CF">
        <w:rPr>
          <w:sz w:val="16"/>
          <w:szCs w:val="20"/>
        </w:rPr>
        <w:t xml:space="preserve">A person wishing to </w:t>
      </w:r>
      <w:r w:rsidR="005606C4" w:rsidRPr="00E949CF">
        <w:rPr>
          <w:sz w:val="16"/>
          <w:szCs w:val="20"/>
        </w:rPr>
        <w:t>seek review of</w:t>
      </w:r>
      <w:r w:rsidRPr="00E949CF">
        <w:rPr>
          <w:sz w:val="16"/>
          <w:szCs w:val="20"/>
        </w:rPr>
        <w:t xml:space="preserve"> any decision to refuse access to </w:t>
      </w:r>
      <w:r w:rsidR="005606C4" w:rsidRPr="00E949CF">
        <w:rPr>
          <w:sz w:val="16"/>
          <w:szCs w:val="20"/>
        </w:rPr>
        <w:t xml:space="preserve">a </w:t>
      </w:r>
      <w:r w:rsidRPr="00E949CF">
        <w:rPr>
          <w:sz w:val="16"/>
          <w:szCs w:val="20"/>
        </w:rPr>
        <w:t>document</w:t>
      </w:r>
      <w:r w:rsidR="005606C4" w:rsidRPr="00E949CF">
        <w:rPr>
          <w:sz w:val="16"/>
          <w:szCs w:val="20"/>
        </w:rPr>
        <w:t>(</w:t>
      </w:r>
      <w:r w:rsidRPr="00E949CF">
        <w:rPr>
          <w:sz w:val="16"/>
          <w:szCs w:val="20"/>
        </w:rPr>
        <w:t>s</w:t>
      </w:r>
      <w:r w:rsidR="005606C4" w:rsidRPr="00E949CF">
        <w:rPr>
          <w:sz w:val="16"/>
          <w:szCs w:val="20"/>
        </w:rPr>
        <w:t>)</w:t>
      </w:r>
      <w:r w:rsidRPr="00E949CF">
        <w:rPr>
          <w:sz w:val="16"/>
          <w:szCs w:val="20"/>
        </w:rPr>
        <w:t xml:space="preserve"> or parts of </w:t>
      </w:r>
      <w:r w:rsidR="005606C4" w:rsidRPr="00E949CF">
        <w:rPr>
          <w:sz w:val="16"/>
          <w:szCs w:val="20"/>
        </w:rPr>
        <w:t xml:space="preserve">a </w:t>
      </w:r>
      <w:r w:rsidRPr="00E949CF">
        <w:rPr>
          <w:sz w:val="16"/>
          <w:szCs w:val="20"/>
        </w:rPr>
        <w:t>document</w:t>
      </w:r>
      <w:r w:rsidR="005606C4" w:rsidRPr="00E949CF">
        <w:rPr>
          <w:sz w:val="16"/>
          <w:szCs w:val="20"/>
        </w:rPr>
        <w:t>(</w:t>
      </w:r>
      <w:r w:rsidRPr="00E949CF">
        <w:rPr>
          <w:sz w:val="16"/>
          <w:szCs w:val="20"/>
        </w:rPr>
        <w:t>s</w:t>
      </w:r>
      <w:r w:rsidR="005606C4" w:rsidRPr="00E949CF">
        <w:rPr>
          <w:sz w:val="16"/>
          <w:szCs w:val="20"/>
        </w:rPr>
        <w:t>)</w:t>
      </w:r>
      <w:r w:rsidRPr="00E949CF">
        <w:rPr>
          <w:sz w:val="16"/>
          <w:szCs w:val="20"/>
        </w:rPr>
        <w:t xml:space="preserve"> must within 28 days seek a review from the </w:t>
      </w:r>
      <w:r w:rsidR="004F41B8" w:rsidRPr="00E949CF">
        <w:rPr>
          <w:sz w:val="16"/>
          <w:szCs w:val="20"/>
        </w:rPr>
        <w:t xml:space="preserve">Information </w:t>
      </w:r>
      <w:r w:rsidRPr="00E949CF">
        <w:rPr>
          <w:sz w:val="16"/>
          <w:szCs w:val="20"/>
        </w:rPr>
        <w:t>Commissioner</w:t>
      </w:r>
      <w:r w:rsidR="004F41B8" w:rsidRPr="00E949CF">
        <w:rPr>
          <w:sz w:val="16"/>
          <w:szCs w:val="20"/>
        </w:rPr>
        <w:t xml:space="preserve"> </w:t>
      </w:r>
      <w:r w:rsidR="001D5138" w:rsidRPr="00E949CF">
        <w:rPr>
          <w:sz w:val="16"/>
          <w:szCs w:val="20"/>
        </w:rPr>
        <w:t>who can be contacted via</w:t>
      </w:r>
      <w:r w:rsidRPr="00E949CF">
        <w:rPr>
          <w:sz w:val="16"/>
          <w:szCs w:val="20"/>
        </w:rPr>
        <w:t>:</w:t>
      </w:r>
    </w:p>
    <w:p w14:paraId="044156BD" w14:textId="77777777" w:rsidR="008947D2" w:rsidRPr="00E949CF" w:rsidRDefault="008947D2" w:rsidP="000A092F">
      <w:pPr>
        <w:spacing w:before="120" w:after="120"/>
        <w:ind w:left="720"/>
        <w:rPr>
          <w:sz w:val="16"/>
          <w:szCs w:val="20"/>
        </w:rPr>
      </w:pPr>
      <w:r w:rsidRPr="00E949CF">
        <w:rPr>
          <w:sz w:val="16"/>
          <w:szCs w:val="20"/>
        </w:rPr>
        <w:t xml:space="preserve">PO Box 24274 Melbourne Vic 3001 </w:t>
      </w:r>
      <w:r w:rsidRPr="00E949CF">
        <w:rPr>
          <w:sz w:val="16"/>
          <w:szCs w:val="20"/>
        </w:rPr>
        <w:br/>
        <w:t xml:space="preserve">Telephone 1300 </w:t>
      </w:r>
      <w:r w:rsidR="004D3CDA">
        <w:rPr>
          <w:sz w:val="16"/>
          <w:szCs w:val="20"/>
        </w:rPr>
        <w:t>00 6842</w:t>
      </w:r>
      <w:r w:rsidRPr="00E949CF">
        <w:rPr>
          <w:sz w:val="16"/>
          <w:szCs w:val="20"/>
        </w:rPr>
        <w:t xml:space="preserve"> </w:t>
      </w:r>
      <w:r w:rsidRPr="00E949CF">
        <w:rPr>
          <w:sz w:val="16"/>
          <w:szCs w:val="20"/>
        </w:rPr>
        <w:br/>
        <w:t>Email enquiries@</w:t>
      </w:r>
      <w:r w:rsidR="004D3CDA">
        <w:rPr>
          <w:sz w:val="16"/>
          <w:szCs w:val="20"/>
        </w:rPr>
        <w:t>ovic</w:t>
      </w:r>
      <w:r w:rsidRPr="00E949CF">
        <w:rPr>
          <w:sz w:val="16"/>
          <w:szCs w:val="20"/>
        </w:rPr>
        <w:t>.vic.gov.au</w:t>
      </w:r>
      <w:r w:rsidRPr="00E949CF">
        <w:rPr>
          <w:sz w:val="16"/>
          <w:szCs w:val="20"/>
        </w:rPr>
        <w:br/>
        <w:t xml:space="preserve">www. </w:t>
      </w:r>
      <w:r w:rsidR="004D3CDA">
        <w:rPr>
          <w:sz w:val="16"/>
          <w:szCs w:val="20"/>
        </w:rPr>
        <w:t>ovic</w:t>
      </w:r>
      <w:r w:rsidRPr="00E949CF">
        <w:rPr>
          <w:sz w:val="16"/>
          <w:szCs w:val="20"/>
        </w:rPr>
        <w:t>.vic.gov.au</w:t>
      </w:r>
    </w:p>
    <w:p w14:paraId="59A952E5" w14:textId="77777777" w:rsidR="00E949CF" w:rsidRPr="00E949CF" w:rsidRDefault="00E949CF" w:rsidP="00C608B1">
      <w:pPr>
        <w:spacing w:before="120" w:after="120"/>
        <w:rPr>
          <w:sz w:val="16"/>
          <w:szCs w:val="20"/>
        </w:rPr>
      </w:pPr>
    </w:p>
    <w:p w14:paraId="4FDE0AE9" w14:textId="77777777" w:rsidR="00E949CF" w:rsidRPr="00E949CF" w:rsidRDefault="00E949CF" w:rsidP="00C608B1">
      <w:pPr>
        <w:spacing w:before="120" w:after="120"/>
        <w:rPr>
          <w:sz w:val="16"/>
          <w:szCs w:val="20"/>
        </w:rPr>
      </w:pPr>
    </w:p>
    <w:p w14:paraId="14555FD1" w14:textId="77777777" w:rsidR="00E949CF" w:rsidRPr="00E949CF" w:rsidRDefault="00E949CF" w:rsidP="00C608B1">
      <w:pPr>
        <w:spacing w:before="120" w:after="120"/>
        <w:rPr>
          <w:sz w:val="16"/>
          <w:szCs w:val="20"/>
        </w:rPr>
      </w:pPr>
    </w:p>
    <w:p w14:paraId="2A49A03B" w14:textId="77777777" w:rsidR="00E949CF" w:rsidRPr="00E949CF" w:rsidRDefault="00E949CF" w:rsidP="00C608B1">
      <w:pPr>
        <w:spacing w:before="120" w:after="120"/>
        <w:rPr>
          <w:sz w:val="16"/>
          <w:szCs w:val="20"/>
        </w:rPr>
      </w:pPr>
    </w:p>
    <w:p w14:paraId="6594BFF6" w14:textId="77777777" w:rsidR="00E949CF" w:rsidRPr="00E949CF" w:rsidRDefault="00E949CF" w:rsidP="00C608B1">
      <w:pPr>
        <w:spacing w:before="120" w:after="120"/>
        <w:rPr>
          <w:sz w:val="16"/>
          <w:szCs w:val="20"/>
        </w:rPr>
      </w:pPr>
    </w:p>
    <w:p w14:paraId="169539FB" w14:textId="77777777" w:rsidR="00E949CF" w:rsidRPr="00E949CF" w:rsidRDefault="00E949CF" w:rsidP="00C608B1">
      <w:pPr>
        <w:spacing w:before="120" w:after="120"/>
        <w:rPr>
          <w:sz w:val="16"/>
          <w:szCs w:val="20"/>
        </w:rPr>
      </w:pPr>
    </w:p>
    <w:p w14:paraId="75DDFE17" w14:textId="77777777" w:rsidR="00E949CF" w:rsidRPr="00E949CF" w:rsidRDefault="00E949CF" w:rsidP="00C608B1">
      <w:pPr>
        <w:spacing w:before="120" w:after="120"/>
        <w:rPr>
          <w:sz w:val="16"/>
          <w:szCs w:val="20"/>
        </w:rPr>
      </w:pPr>
    </w:p>
    <w:p w14:paraId="6069A320" w14:textId="77777777" w:rsidR="00E949CF" w:rsidRPr="00E949CF" w:rsidRDefault="00E949CF" w:rsidP="00C608B1">
      <w:pPr>
        <w:spacing w:before="120" w:after="120"/>
        <w:rPr>
          <w:sz w:val="16"/>
          <w:szCs w:val="20"/>
        </w:rPr>
      </w:pPr>
    </w:p>
    <w:p w14:paraId="4FA3FCAF" w14:textId="77777777" w:rsidR="005606C4" w:rsidRPr="00E949CF" w:rsidRDefault="005606C4" w:rsidP="00C608B1">
      <w:pPr>
        <w:spacing w:before="120" w:after="120"/>
        <w:rPr>
          <w:sz w:val="16"/>
          <w:szCs w:val="20"/>
        </w:rPr>
      </w:pPr>
      <w:r w:rsidRPr="00E949CF">
        <w:rPr>
          <w:sz w:val="16"/>
          <w:szCs w:val="20"/>
        </w:rPr>
        <w:t>Further, a</w:t>
      </w:r>
      <w:r w:rsidR="008947D2" w:rsidRPr="00E949CF">
        <w:rPr>
          <w:sz w:val="16"/>
          <w:szCs w:val="20"/>
        </w:rPr>
        <w:t>n appl</w:t>
      </w:r>
      <w:r w:rsidR="00325458" w:rsidRPr="00E949CF">
        <w:rPr>
          <w:sz w:val="16"/>
          <w:szCs w:val="20"/>
        </w:rPr>
        <w:t xml:space="preserve">icant may </w:t>
      </w:r>
      <w:r w:rsidRPr="00E949CF">
        <w:rPr>
          <w:sz w:val="16"/>
          <w:szCs w:val="20"/>
        </w:rPr>
        <w:t xml:space="preserve">make a </w:t>
      </w:r>
      <w:r w:rsidR="00C608B1" w:rsidRPr="00E949CF">
        <w:rPr>
          <w:sz w:val="16"/>
          <w:szCs w:val="20"/>
        </w:rPr>
        <w:t>complain</w:t>
      </w:r>
      <w:r w:rsidRPr="00E949CF">
        <w:rPr>
          <w:sz w:val="16"/>
          <w:szCs w:val="20"/>
        </w:rPr>
        <w:t>t</w:t>
      </w:r>
      <w:r w:rsidR="00C608B1" w:rsidRPr="00E949CF">
        <w:rPr>
          <w:sz w:val="16"/>
          <w:szCs w:val="20"/>
        </w:rPr>
        <w:t xml:space="preserve"> to the </w:t>
      </w:r>
      <w:r w:rsidR="00DF014D" w:rsidRPr="00E949CF">
        <w:rPr>
          <w:sz w:val="16"/>
          <w:szCs w:val="20"/>
        </w:rPr>
        <w:t>Information</w:t>
      </w:r>
      <w:r w:rsidR="00C608B1" w:rsidRPr="00E949CF">
        <w:rPr>
          <w:sz w:val="16"/>
          <w:szCs w:val="20"/>
        </w:rPr>
        <w:t xml:space="preserve"> Commissioner</w:t>
      </w:r>
      <w:r w:rsidRPr="00E949CF">
        <w:rPr>
          <w:sz w:val="16"/>
          <w:szCs w:val="20"/>
        </w:rPr>
        <w:t xml:space="preserve"> where</w:t>
      </w:r>
      <w:r w:rsidR="00BD2B88" w:rsidRPr="00E949CF">
        <w:rPr>
          <w:sz w:val="16"/>
          <w:szCs w:val="20"/>
        </w:rPr>
        <w:t>:</w:t>
      </w:r>
      <w:r w:rsidRPr="00E949CF">
        <w:rPr>
          <w:sz w:val="16"/>
          <w:szCs w:val="20"/>
        </w:rPr>
        <w:t xml:space="preserve"> Council decides that a document does</w:t>
      </w:r>
      <w:r w:rsidR="00BD2B88" w:rsidRPr="00E949CF">
        <w:rPr>
          <w:sz w:val="16"/>
          <w:szCs w:val="20"/>
        </w:rPr>
        <w:t xml:space="preserve"> not exist or cannot be located;</w:t>
      </w:r>
      <w:r w:rsidRPr="00E949CF">
        <w:rPr>
          <w:sz w:val="16"/>
          <w:szCs w:val="20"/>
        </w:rPr>
        <w:t xml:space="preserve"> there is a delay in processing a request</w:t>
      </w:r>
      <w:r w:rsidR="00BD2B88" w:rsidRPr="00E949CF">
        <w:rPr>
          <w:sz w:val="16"/>
          <w:szCs w:val="20"/>
        </w:rPr>
        <w:t>;</w:t>
      </w:r>
      <w:r w:rsidRPr="00E949CF">
        <w:rPr>
          <w:sz w:val="16"/>
          <w:szCs w:val="20"/>
        </w:rPr>
        <w:t xml:space="preserve"> or any other action taken or not taken by Council in the processing of </w:t>
      </w:r>
      <w:r w:rsidR="00107052" w:rsidRPr="00E949CF">
        <w:rPr>
          <w:sz w:val="16"/>
          <w:szCs w:val="20"/>
        </w:rPr>
        <w:t>a</w:t>
      </w:r>
      <w:r w:rsidRPr="00E949CF">
        <w:rPr>
          <w:sz w:val="16"/>
          <w:szCs w:val="20"/>
        </w:rPr>
        <w:t xml:space="preserve"> request under the Act.</w:t>
      </w:r>
    </w:p>
    <w:p w14:paraId="61219B4A" w14:textId="77777777" w:rsidR="001C6F24" w:rsidRPr="00E949CF" w:rsidRDefault="001C6F24" w:rsidP="001C6F24">
      <w:pPr>
        <w:spacing w:before="240" w:after="120"/>
        <w:rPr>
          <w:rFonts w:eastAsia="Times New Roman"/>
          <w:b/>
          <w:sz w:val="20"/>
          <w:szCs w:val="20"/>
        </w:rPr>
      </w:pPr>
      <w:r w:rsidRPr="00E949CF">
        <w:rPr>
          <w:rFonts w:eastAsia="Times New Roman"/>
          <w:b/>
          <w:sz w:val="20"/>
          <w:szCs w:val="20"/>
        </w:rPr>
        <w:t>Liability</w:t>
      </w:r>
    </w:p>
    <w:p w14:paraId="614F5E4A" w14:textId="77777777" w:rsidR="001C6F24" w:rsidRPr="00E949CF" w:rsidRDefault="001C6F24" w:rsidP="001C6F24">
      <w:pPr>
        <w:spacing w:before="120" w:after="120"/>
        <w:rPr>
          <w:sz w:val="16"/>
          <w:szCs w:val="20"/>
        </w:rPr>
      </w:pPr>
      <w:r w:rsidRPr="00E949CF">
        <w:rPr>
          <w:sz w:val="16"/>
          <w:szCs w:val="20"/>
        </w:rPr>
        <w:t>Section 62 (1) states:</w:t>
      </w:r>
    </w:p>
    <w:p w14:paraId="3CE1391D" w14:textId="77777777" w:rsidR="001C6F24" w:rsidRPr="00E949CF" w:rsidRDefault="001C6F24" w:rsidP="007743A3">
      <w:pPr>
        <w:spacing w:after="0"/>
        <w:rPr>
          <w:rFonts w:ascii="Arial Narrow" w:hAnsi="Arial Narrow"/>
          <w:sz w:val="16"/>
          <w:szCs w:val="20"/>
        </w:rPr>
      </w:pPr>
      <w:r w:rsidRPr="00E949CF">
        <w:rPr>
          <w:rFonts w:ascii="Arial Narrow" w:hAnsi="Arial Narrow"/>
          <w:sz w:val="16"/>
          <w:szCs w:val="20"/>
        </w:rPr>
        <w:t>Where access has been given to a document and:</w:t>
      </w:r>
    </w:p>
    <w:p w14:paraId="2758ED85" w14:textId="77777777" w:rsidR="001C6F24" w:rsidRPr="00E949CF" w:rsidRDefault="001C6F24" w:rsidP="007743A3">
      <w:pPr>
        <w:spacing w:after="0"/>
        <w:rPr>
          <w:rFonts w:ascii="Arial Narrow" w:hAnsi="Arial Narrow"/>
          <w:sz w:val="16"/>
          <w:szCs w:val="20"/>
        </w:rPr>
      </w:pPr>
      <w:r w:rsidRPr="00E949CF">
        <w:rPr>
          <w:rFonts w:ascii="Arial Narrow" w:hAnsi="Arial Narrow"/>
          <w:sz w:val="16"/>
          <w:szCs w:val="20"/>
        </w:rPr>
        <w:t>(a)</w:t>
      </w:r>
      <w:r w:rsidRPr="00E949CF">
        <w:rPr>
          <w:rFonts w:ascii="Arial Narrow" w:hAnsi="Arial Narrow"/>
          <w:sz w:val="16"/>
          <w:szCs w:val="20"/>
        </w:rPr>
        <w:tab/>
        <w:t>the access was required or permitted under the act to be given; or</w:t>
      </w:r>
    </w:p>
    <w:p w14:paraId="199CD4F2" w14:textId="77777777" w:rsidR="001C6F24" w:rsidRPr="00E949CF" w:rsidRDefault="001C6F24" w:rsidP="007743A3">
      <w:pPr>
        <w:spacing w:after="0"/>
        <w:rPr>
          <w:rFonts w:ascii="Arial Narrow" w:hAnsi="Arial Narrow"/>
          <w:sz w:val="16"/>
          <w:szCs w:val="20"/>
        </w:rPr>
      </w:pPr>
      <w:r w:rsidRPr="00E949CF">
        <w:rPr>
          <w:rFonts w:ascii="Arial Narrow" w:hAnsi="Arial Narrow"/>
          <w:sz w:val="16"/>
          <w:szCs w:val="20"/>
        </w:rPr>
        <w:t>(b)</w:t>
      </w:r>
      <w:r w:rsidRPr="00E949CF">
        <w:rPr>
          <w:rFonts w:ascii="Arial Narrow" w:hAnsi="Arial Narrow"/>
          <w:sz w:val="16"/>
          <w:szCs w:val="20"/>
        </w:rPr>
        <w:tab/>
        <w:t>the access was authorised in a bona fade belief that the access was required by the Act to be given,</w:t>
      </w:r>
    </w:p>
    <w:p w14:paraId="30A20249" w14:textId="77777777" w:rsidR="001C6F24" w:rsidRPr="00E949CF" w:rsidRDefault="001C6F24" w:rsidP="00DF014D">
      <w:pPr>
        <w:spacing w:before="120" w:after="120"/>
        <w:rPr>
          <w:rFonts w:ascii="Arial Narrow" w:hAnsi="Arial Narrow"/>
          <w:sz w:val="16"/>
          <w:szCs w:val="20"/>
        </w:rPr>
      </w:pPr>
      <w:r w:rsidRPr="00E949CF">
        <w:rPr>
          <w:rFonts w:ascii="Arial Narrow" w:hAnsi="Arial Narrow"/>
          <w:sz w:val="16"/>
          <w:szCs w:val="20"/>
        </w:rPr>
        <w:t>no action for defamation or breach of confidence lies against an agency or an officer by reason of the authorising or giving of the access, and no action for defamation or breach of confidence in respect of any publication involved in, or resulting from, the giving of the access lies against the author of the document or any person by reason of that author or other person having supplied the document to an agency.</w:t>
      </w:r>
    </w:p>
    <w:p w14:paraId="523E711A" w14:textId="77777777" w:rsidR="00FE64AC" w:rsidRPr="00E949CF" w:rsidRDefault="00FE64AC" w:rsidP="00FE64AC">
      <w:pPr>
        <w:spacing w:before="240" w:after="120"/>
        <w:rPr>
          <w:rFonts w:eastAsia="Times New Roman"/>
          <w:b/>
          <w:sz w:val="20"/>
          <w:szCs w:val="20"/>
        </w:rPr>
      </w:pPr>
      <w:r w:rsidRPr="00E949CF">
        <w:rPr>
          <w:rFonts w:eastAsia="Times New Roman"/>
          <w:b/>
          <w:sz w:val="20"/>
          <w:szCs w:val="20"/>
        </w:rPr>
        <w:t>Documents Not Obtainable</w:t>
      </w:r>
    </w:p>
    <w:p w14:paraId="4085D055" w14:textId="77777777" w:rsidR="00FE64AC" w:rsidRPr="00E949CF" w:rsidRDefault="00FE64AC" w:rsidP="00FE64AC">
      <w:pPr>
        <w:spacing w:before="120" w:after="120"/>
        <w:rPr>
          <w:sz w:val="16"/>
          <w:szCs w:val="20"/>
        </w:rPr>
      </w:pPr>
      <w:r w:rsidRPr="00E949CF">
        <w:rPr>
          <w:sz w:val="16"/>
          <w:szCs w:val="20"/>
        </w:rPr>
        <w:t xml:space="preserve">The Act does not apply to documents which contain information available under other legislation for a fee or charge or by way of </w:t>
      </w:r>
      <w:r w:rsidR="007743A3" w:rsidRPr="00E949CF">
        <w:rPr>
          <w:sz w:val="16"/>
          <w:szCs w:val="20"/>
        </w:rPr>
        <w:t>p</w:t>
      </w:r>
      <w:r w:rsidRPr="00E949CF">
        <w:rPr>
          <w:sz w:val="16"/>
          <w:szCs w:val="20"/>
        </w:rPr>
        <w:t>urchase.</w:t>
      </w:r>
    </w:p>
    <w:p w14:paraId="68961735" w14:textId="77777777" w:rsidR="004E593E" w:rsidRPr="00E949CF" w:rsidRDefault="004E593E" w:rsidP="004E593E">
      <w:pPr>
        <w:spacing w:before="240" w:after="120"/>
        <w:rPr>
          <w:rFonts w:eastAsia="Times New Roman"/>
          <w:b/>
          <w:sz w:val="20"/>
          <w:szCs w:val="20"/>
        </w:rPr>
      </w:pPr>
      <w:r w:rsidRPr="00E949CF">
        <w:rPr>
          <w:rFonts w:eastAsia="Times New Roman"/>
          <w:b/>
          <w:sz w:val="20"/>
          <w:szCs w:val="20"/>
        </w:rPr>
        <w:t>Personal affairs information</w:t>
      </w:r>
    </w:p>
    <w:p w14:paraId="61052D49" w14:textId="77777777" w:rsidR="004E593E" w:rsidRPr="00E949CF" w:rsidRDefault="004E593E" w:rsidP="004E593E">
      <w:pPr>
        <w:spacing w:before="240" w:after="120"/>
        <w:rPr>
          <w:rFonts w:eastAsia="Times New Roman"/>
          <w:b/>
          <w:sz w:val="20"/>
          <w:szCs w:val="20"/>
        </w:rPr>
      </w:pPr>
      <w:r w:rsidRPr="00E949CF">
        <w:rPr>
          <w:sz w:val="16"/>
          <w:szCs w:val="20"/>
        </w:rPr>
        <w:t>Information relating to the personal affairs of a person (‘personal affairs information’) includes information that identifies any person or discloses their address or location; or from which any person's identity, address or location can reasonably be determined.</w:t>
      </w:r>
    </w:p>
    <w:p w14:paraId="1EA72BFA" w14:textId="77777777" w:rsidR="004D3CDA" w:rsidRPr="004D3CDA" w:rsidRDefault="00FC1374" w:rsidP="004D3CDA">
      <w:pPr>
        <w:spacing w:before="120" w:after="120"/>
        <w:jc w:val="center"/>
        <w:rPr>
          <w:sz w:val="16"/>
          <w:szCs w:val="20"/>
        </w:rPr>
      </w:pPr>
      <w:r>
        <w:rPr>
          <w:sz w:val="16"/>
          <w:szCs w:val="20"/>
        </w:rPr>
        <w:t>*********************</w:t>
      </w:r>
    </w:p>
    <w:p w14:paraId="0E4EE339" w14:textId="77777777" w:rsidR="004D3CDA" w:rsidRPr="004D3CDA" w:rsidRDefault="004D3CDA" w:rsidP="004D3CDA">
      <w:pPr>
        <w:rPr>
          <w:sz w:val="16"/>
          <w:szCs w:val="20"/>
        </w:rPr>
      </w:pPr>
    </w:p>
    <w:p w14:paraId="036FCD8A" w14:textId="77777777" w:rsidR="004D3CDA" w:rsidRPr="004D3CDA" w:rsidRDefault="004D3CDA" w:rsidP="004D3CDA">
      <w:pPr>
        <w:rPr>
          <w:sz w:val="16"/>
          <w:szCs w:val="20"/>
        </w:rPr>
      </w:pPr>
    </w:p>
    <w:p w14:paraId="732CD3B6" w14:textId="77777777" w:rsidR="004D3CDA" w:rsidRPr="004D3CDA" w:rsidRDefault="004D3CDA" w:rsidP="004D3CDA">
      <w:pPr>
        <w:rPr>
          <w:sz w:val="16"/>
          <w:szCs w:val="20"/>
        </w:rPr>
      </w:pPr>
    </w:p>
    <w:p w14:paraId="19C2F03F" w14:textId="77777777" w:rsidR="004D3CDA" w:rsidRPr="004D3CDA" w:rsidRDefault="004D3CDA" w:rsidP="004D3CDA">
      <w:pPr>
        <w:rPr>
          <w:sz w:val="16"/>
          <w:szCs w:val="20"/>
        </w:rPr>
      </w:pPr>
    </w:p>
    <w:p w14:paraId="66874F91" w14:textId="77777777" w:rsidR="004E593E" w:rsidRPr="004D3CDA" w:rsidRDefault="004E593E" w:rsidP="004D3CDA">
      <w:pPr>
        <w:rPr>
          <w:sz w:val="16"/>
          <w:szCs w:val="20"/>
        </w:rPr>
      </w:pPr>
    </w:p>
    <w:sectPr w:rsidR="004E593E" w:rsidRPr="004D3CDA" w:rsidSect="00E87B64">
      <w:headerReference w:type="default" r:id="rId8"/>
      <w:footerReference w:type="default" r:id="rId9"/>
      <w:pgSz w:w="11906" w:h="16838"/>
      <w:pgMar w:top="-343" w:right="851"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29B1" w14:textId="77777777" w:rsidR="0023365D" w:rsidRDefault="0023365D" w:rsidP="007B1525">
      <w:pPr>
        <w:spacing w:after="0" w:line="240" w:lineRule="auto"/>
      </w:pPr>
      <w:r>
        <w:separator/>
      </w:r>
    </w:p>
  </w:endnote>
  <w:endnote w:type="continuationSeparator" w:id="0">
    <w:p w14:paraId="312B0CDB" w14:textId="77777777" w:rsidR="0023365D" w:rsidRDefault="0023365D" w:rsidP="007B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C805" w14:textId="77777777" w:rsidR="005435E5" w:rsidRPr="0089317B" w:rsidRDefault="004259F5" w:rsidP="00A20737">
    <w:pPr>
      <w:pStyle w:val="Footer"/>
      <w:spacing w:after="0"/>
      <w:rPr>
        <w:color w:val="BFBFBF"/>
        <w:sz w:val="12"/>
      </w:rPr>
    </w:pPr>
    <w:r>
      <w:rPr>
        <w:noProof/>
        <w:color w:val="FFFFFF"/>
        <w:sz w:val="12"/>
        <w:highlight w:val="lightGray"/>
        <w:lang w:eastAsia="en-AU"/>
      </w:rPr>
      <w:drawing>
        <wp:anchor distT="0" distB="0" distL="114300" distR="114300" simplePos="0" relativeHeight="251658240" behindDoc="0" locked="0" layoutInCell="1" allowOverlap="1" wp14:anchorId="4F3CB438" wp14:editId="66DAA16E">
          <wp:simplePos x="0" y="0"/>
          <wp:positionH relativeFrom="column">
            <wp:posOffset>-457200</wp:posOffset>
          </wp:positionH>
          <wp:positionV relativeFrom="paragraph">
            <wp:posOffset>-1634490</wp:posOffset>
          </wp:positionV>
          <wp:extent cx="7556500" cy="2308860"/>
          <wp:effectExtent l="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23088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EFC3" w14:textId="77777777" w:rsidR="0023365D" w:rsidRDefault="0023365D" w:rsidP="007B1525">
      <w:pPr>
        <w:spacing w:after="0" w:line="240" w:lineRule="auto"/>
      </w:pPr>
      <w:r>
        <w:separator/>
      </w:r>
    </w:p>
  </w:footnote>
  <w:footnote w:type="continuationSeparator" w:id="0">
    <w:p w14:paraId="3B596BFB" w14:textId="77777777" w:rsidR="0023365D" w:rsidRDefault="0023365D" w:rsidP="007B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C9C" w14:textId="77777777" w:rsidR="00E87B64" w:rsidRDefault="004259F5" w:rsidP="003D0539">
    <w:pPr>
      <w:pStyle w:val="Header"/>
      <w:tabs>
        <w:tab w:val="clear" w:pos="4680"/>
        <w:tab w:val="clear" w:pos="9360"/>
        <w:tab w:val="center" w:pos="4320"/>
        <w:tab w:val="center" w:pos="4395"/>
        <w:tab w:val="right" w:pos="8640"/>
      </w:tabs>
      <w:spacing w:before="360" w:after="0" w:line="240" w:lineRule="auto"/>
      <w:rPr>
        <w:rFonts w:eastAsia="Arial" w:cs="Arial"/>
        <w:b/>
        <w:color w:val="0070C0"/>
        <w:spacing w:val="-1"/>
        <w:szCs w:val="24"/>
        <w:lang w:val="en-US"/>
      </w:rPr>
    </w:pPr>
    <w:r>
      <w:rPr>
        <w:rFonts w:eastAsia="Arial" w:cs="Arial"/>
        <w:b/>
        <w:noProof/>
        <w:color w:val="0070C0"/>
        <w:spacing w:val="-1"/>
        <w:szCs w:val="24"/>
        <w:lang w:eastAsia="en-AU"/>
      </w:rPr>
      <w:drawing>
        <wp:anchor distT="0" distB="0" distL="114300" distR="114300" simplePos="0" relativeHeight="251657216" behindDoc="1" locked="0" layoutInCell="1" allowOverlap="1" wp14:anchorId="1DD2D891" wp14:editId="3CCAE840">
          <wp:simplePos x="0" y="0"/>
          <wp:positionH relativeFrom="column">
            <wp:posOffset>-457200</wp:posOffset>
          </wp:positionH>
          <wp:positionV relativeFrom="paragraph">
            <wp:posOffset>-453390</wp:posOffset>
          </wp:positionV>
          <wp:extent cx="7556500" cy="1621790"/>
          <wp:effectExtent l="0" t="0" r="6350" b="0"/>
          <wp:wrapTight wrapText="bothSides">
            <wp:wrapPolygon edited="0">
              <wp:start x="0" y="0"/>
              <wp:lineTo x="0" y="21312"/>
              <wp:lineTo x="21564" y="21312"/>
              <wp:lineTo x="21564"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621790"/>
                  </a:xfrm>
                  <a:prstGeom prst="rect">
                    <a:avLst/>
                  </a:prstGeom>
                  <a:noFill/>
                </pic:spPr>
              </pic:pic>
            </a:graphicData>
          </a:graphic>
          <wp14:sizeRelH relativeFrom="page">
            <wp14:pctWidth>0</wp14:pctWidth>
          </wp14:sizeRelH>
          <wp14:sizeRelV relativeFrom="page">
            <wp14:pctHeight>0</wp14:pctHeight>
          </wp14:sizeRelV>
        </wp:anchor>
      </w:drawing>
    </w:r>
    <w:r w:rsidR="00F94BF8">
      <w:rPr>
        <w:rFonts w:eastAsia="Arial" w:cs="Arial"/>
        <w:b/>
        <w:color w:val="0070C0"/>
        <w:spacing w:val="-1"/>
        <w:szCs w:val="24"/>
        <w:lang w:val="en-US"/>
      </w:rPr>
      <w:t>Freedom of Information Request</w:t>
    </w:r>
  </w:p>
  <w:p w14:paraId="6E0BA8DE" w14:textId="77777777" w:rsidR="00561937" w:rsidRPr="00F94BF8" w:rsidRDefault="00F94BF8" w:rsidP="00561937">
    <w:pPr>
      <w:pStyle w:val="Header"/>
      <w:tabs>
        <w:tab w:val="clear" w:pos="4680"/>
        <w:tab w:val="clear" w:pos="9360"/>
        <w:tab w:val="center" w:pos="4320"/>
        <w:tab w:val="center" w:pos="4395"/>
        <w:tab w:val="right" w:pos="8640"/>
      </w:tabs>
      <w:spacing w:after="0" w:line="240" w:lineRule="auto"/>
      <w:rPr>
        <w:rFonts w:eastAsia="Arial" w:cs="Arial"/>
        <w:b/>
        <w:color w:val="0070C0"/>
        <w:spacing w:val="-1"/>
        <w:szCs w:val="24"/>
        <w:lang w:val="en-US"/>
      </w:rPr>
    </w:pPr>
    <w:r w:rsidRPr="00B35652">
      <w:rPr>
        <w:rFonts w:eastAsia="Arial" w:cs="Arial"/>
        <w:b/>
        <w:color w:val="0070C0"/>
        <w:spacing w:val="-1"/>
        <w:szCs w:val="24"/>
        <w:lang w:val="en-US"/>
      </w:rPr>
      <w:t xml:space="preserve">Application to access documents under </w:t>
    </w:r>
    <w:r w:rsidR="00FC5A58" w:rsidRPr="00B35652">
      <w:rPr>
        <w:rFonts w:eastAsia="Arial" w:cs="Arial"/>
        <w:b/>
        <w:color w:val="0070C0"/>
        <w:spacing w:val="-1"/>
        <w:szCs w:val="24"/>
        <w:lang w:val="en-US"/>
      </w:rPr>
      <w:t xml:space="preserve">the </w:t>
    </w:r>
    <w:r w:rsidRPr="00B35652">
      <w:rPr>
        <w:rFonts w:eastAsia="Arial" w:cs="Arial"/>
        <w:b/>
        <w:i/>
        <w:color w:val="0070C0"/>
        <w:spacing w:val="-1"/>
        <w:szCs w:val="24"/>
        <w:lang w:val="en-US"/>
      </w:rPr>
      <w:t>Freedom of Information Act</w:t>
    </w:r>
    <w:r w:rsidRPr="00B35652">
      <w:rPr>
        <w:rFonts w:eastAsia="Arial" w:cs="Arial"/>
        <w:b/>
        <w:color w:val="0070C0"/>
        <w:spacing w:val="-1"/>
        <w:szCs w:val="24"/>
        <w:lang w:val="en-US"/>
      </w:rPr>
      <w:t xml:space="preserve"> 1982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3A"/>
    <w:multiLevelType w:val="hybridMultilevel"/>
    <w:tmpl w:val="81229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1265B"/>
    <w:multiLevelType w:val="hybridMultilevel"/>
    <w:tmpl w:val="41CA6E3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 w15:restartNumberingAfterBreak="0">
    <w:nsid w:val="13C11047"/>
    <w:multiLevelType w:val="hybridMultilevel"/>
    <w:tmpl w:val="5FB4D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61FA6"/>
    <w:multiLevelType w:val="hybridMultilevel"/>
    <w:tmpl w:val="9DF657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6654C5"/>
    <w:multiLevelType w:val="hybridMultilevel"/>
    <w:tmpl w:val="A08A7D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9AB7BCA"/>
    <w:multiLevelType w:val="hybridMultilevel"/>
    <w:tmpl w:val="B0845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8D6537"/>
    <w:multiLevelType w:val="hybridMultilevel"/>
    <w:tmpl w:val="901E7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DA03A7E"/>
    <w:multiLevelType w:val="hybridMultilevel"/>
    <w:tmpl w:val="C83E8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9B7DA9"/>
    <w:multiLevelType w:val="hybridMultilevel"/>
    <w:tmpl w:val="16B45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14" w:hanging="360"/>
      </w:pPr>
      <w:rPr>
        <w:rFonts w:ascii="Courier New" w:hAnsi="Courier New" w:cs="Arial"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Arial"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Arial" w:hint="default"/>
      </w:rPr>
    </w:lvl>
    <w:lvl w:ilvl="8" w:tplc="0C090005" w:tentative="1">
      <w:start w:val="1"/>
      <w:numFmt w:val="bullet"/>
      <w:lvlText w:val=""/>
      <w:lvlJc w:val="left"/>
      <w:pPr>
        <w:ind w:left="6054" w:hanging="360"/>
      </w:pPr>
      <w:rPr>
        <w:rFonts w:ascii="Wingdings" w:hAnsi="Wingdings" w:hint="default"/>
      </w:rPr>
    </w:lvl>
  </w:abstractNum>
  <w:abstractNum w:abstractNumId="9" w15:restartNumberingAfterBreak="0">
    <w:nsid w:val="549823B6"/>
    <w:multiLevelType w:val="hybridMultilevel"/>
    <w:tmpl w:val="6644BF2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0" w15:restartNumberingAfterBreak="0">
    <w:nsid w:val="555F6ED1"/>
    <w:multiLevelType w:val="hybridMultilevel"/>
    <w:tmpl w:val="B8A4E372"/>
    <w:lvl w:ilvl="0" w:tplc="64A8DF64">
      <w:start w:val="1"/>
      <w:numFmt w:val="bullet"/>
      <w:lvlText w:val="-"/>
      <w:lvlJc w:val="left"/>
      <w:pPr>
        <w:ind w:left="720" w:hanging="360"/>
      </w:pPr>
      <w:rPr>
        <w:rFonts w:ascii="Arial" w:eastAsia="Calibri"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BA6638"/>
    <w:multiLevelType w:val="hybridMultilevel"/>
    <w:tmpl w:val="0578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0A378D"/>
    <w:multiLevelType w:val="hybridMultilevel"/>
    <w:tmpl w:val="A2EC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ED2BEB"/>
    <w:multiLevelType w:val="hybridMultilevel"/>
    <w:tmpl w:val="98F09A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777DE8"/>
    <w:multiLevelType w:val="multilevel"/>
    <w:tmpl w:val="F19A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51741"/>
    <w:multiLevelType w:val="hybridMultilevel"/>
    <w:tmpl w:val="B69E6C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9F7B9A"/>
    <w:multiLevelType w:val="hybridMultilevel"/>
    <w:tmpl w:val="33A46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0"/>
  </w:num>
  <w:num w:numId="4">
    <w:abstractNumId w:val="5"/>
  </w:num>
  <w:num w:numId="5">
    <w:abstractNumId w:val="4"/>
  </w:num>
  <w:num w:numId="6">
    <w:abstractNumId w:val="16"/>
  </w:num>
  <w:num w:numId="7">
    <w:abstractNumId w:val="6"/>
  </w:num>
  <w:num w:numId="8">
    <w:abstractNumId w:val="12"/>
  </w:num>
  <w:num w:numId="9">
    <w:abstractNumId w:val="11"/>
  </w:num>
  <w:num w:numId="10">
    <w:abstractNumId w:val="14"/>
  </w:num>
  <w:num w:numId="11">
    <w:abstractNumId w:val="1"/>
  </w:num>
  <w:num w:numId="12">
    <w:abstractNumId w:val="3"/>
  </w:num>
  <w:num w:numId="13">
    <w:abstractNumId w:val="9"/>
  </w:num>
  <w:num w:numId="14">
    <w:abstractNumId w:val="15"/>
  </w:num>
  <w:num w:numId="15">
    <w:abstractNumId w:val="7"/>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67"/>
    <w:rsid w:val="00000EC4"/>
    <w:rsid w:val="0000278A"/>
    <w:rsid w:val="000136A8"/>
    <w:rsid w:val="0001414D"/>
    <w:rsid w:val="00015341"/>
    <w:rsid w:val="00021202"/>
    <w:rsid w:val="00021EA7"/>
    <w:rsid w:val="00025EA4"/>
    <w:rsid w:val="00030C91"/>
    <w:rsid w:val="0003230C"/>
    <w:rsid w:val="00033C4D"/>
    <w:rsid w:val="00041D01"/>
    <w:rsid w:val="00071F56"/>
    <w:rsid w:val="000855DB"/>
    <w:rsid w:val="00087A0F"/>
    <w:rsid w:val="00095B31"/>
    <w:rsid w:val="000A092F"/>
    <w:rsid w:val="000A21EE"/>
    <w:rsid w:val="000A4769"/>
    <w:rsid w:val="000A6679"/>
    <w:rsid w:val="000B4B02"/>
    <w:rsid w:val="000C2D93"/>
    <w:rsid w:val="000C4756"/>
    <w:rsid w:val="000C49BF"/>
    <w:rsid w:val="000C52F6"/>
    <w:rsid w:val="000D1F2C"/>
    <w:rsid w:val="000D6D86"/>
    <w:rsid w:val="000F1D31"/>
    <w:rsid w:val="000F3C78"/>
    <w:rsid w:val="000F4467"/>
    <w:rsid w:val="000F6C6C"/>
    <w:rsid w:val="00105A35"/>
    <w:rsid w:val="00106368"/>
    <w:rsid w:val="00107052"/>
    <w:rsid w:val="00107A43"/>
    <w:rsid w:val="001159F1"/>
    <w:rsid w:val="001177FB"/>
    <w:rsid w:val="00117CC4"/>
    <w:rsid w:val="0012147E"/>
    <w:rsid w:val="00125166"/>
    <w:rsid w:val="001315A6"/>
    <w:rsid w:val="0014136D"/>
    <w:rsid w:val="00143AE6"/>
    <w:rsid w:val="001477E0"/>
    <w:rsid w:val="00153AD6"/>
    <w:rsid w:val="00174D81"/>
    <w:rsid w:val="00185EF5"/>
    <w:rsid w:val="00196B29"/>
    <w:rsid w:val="001A265E"/>
    <w:rsid w:val="001B063F"/>
    <w:rsid w:val="001B11C7"/>
    <w:rsid w:val="001B1569"/>
    <w:rsid w:val="001B33B6"/>
    <w:rsid w:val="001C0C8F"/>
    <w:rsid w:val="001C17AB"/>
    <w:rsid w:val="001C44E7"/>
    <w:rsid w:val="001C6F24"/>
    <w:rsid w:val="001C6F9E"/>
    <w:rsid w:val="001C776D"/>
    <w:rsid w:val="001D277E"/>
    <w:rsid w:val="001D5138"/>
    <w:rsid w:val="001E7366"/>
    <w:rsid w:val="001E7712"/>
    <w:rsid w:val="001E7850"/>
    <w:rsid w:val="001E7E99"/>
    <w:rsid w:val="001F199C"/>
    <w:rsid w:val="002021B1"/>
    <w:rsid w:val="00202992"/>
    <w:rsid w:val="0020425F"/>
    <w:rsid w:val="002059F0"/>
    <w:rsid w:val="002074A9"/>
    <w:rsid w:val="00213689"/>
    <w:rsid w:val="00214DCB"/>
    <w:rsid w:val="00215DC3"/>
    <w:rsid w:val="00220CE5"/>
    <w:rsid w:val="0023365D"/>
    <w:rsid w:val="00233F18"/>
    <w:rsid w:val="00241ACD"/>
    <w:rsid w:val="0025488E"/>
    <w:rsid w:val="00273644"/>
    <w:rsid w:val="00274FAC"/>
    <w:rsid w:val="00277FE8"/>
    <w:rsid w:val="0028306C"/>
    <w:rsid w:val="0028545E"/>
    <w:rsid w:val="002B7696"/>
    <w:rsid w:val="002D4F33"/>
    <w:rsid w:val="002E30AA"/>
    <w:rsid w:val="002F0346"/>
    <w:rsid w:val="00300B32"/>
    <w:rsid w:val="00312212"/>
    <w:rsid w:val="00313DA3"/>
    <w:rsid w:val="00325458"/>
    <w:rsid w:val="00332C94"/>
    <w:rsid w:val="0033441B"/>
    <w:rsid w:val="00345FF1"/>
    <w:rsid w:val="00351901"/>
    <w:rsid w:val="00364C27"/>
    <w:rsid w:val="00390101"/>
    <w:rsid w:val="00392A52"/>
    <w:rsid w:val="003A2292"/>
    <w:rsid w:val="003A79E3"/>
    <w:rsid w:val="003D0539"/>
    <w:rsid w:val="003D088E"/>
    <w:rsid w:val="003D3BE5"/>
    <w:rsid w:val="003D5CB9"/>
    <w:rsid w:val="003D7656"/>
    <w:rsid w:val="003F3160"/>
    <w:rsid w:val="003F3348"/>
    <w:rsid w:val="003F3BEE"/>
    <w:rsid w:val="004259F5"/>
    <w:rsid w:val="00432E41"/>
    <w:rsid w:val="004370CE"/>
    <w:rsid w:val="0044439B"/>
    <w:rsid w:val="00446102"/>
    <w:rsid w:val="00452B69"/>
    <w:rsid w:val="00452EC6"/>
    <w:rsid w:val="00457719"/>
    <w:rsid w:val="0046173D"/>
    <w:rsid w:val="00461D41"/>
    <w:rsid w:val="004647A5"/>
    <w:rsid w:val="0046647A"/>
    <w:rsid w:val="00466DB8"/>
    <w:rsid w:val="00471328"/>
    <w:rsid w:val="0048122F"/>
    <w:rsid w:val="004A422E"/>
    <w:rsid w:val="004A7BC3"/>
    <w:rsid w:val="004B1197"/>
    <w:rsid w:val="004B61E6"/>
    <w:rsid w:val="004D033D"/>
    <w:rsid w:val="004D3CDA"/>
    <w:rsid w:val="004E214C"/>
    <w:rsid w:val="004E593E"/>
    <w:rsid w:val="004F2EBB"/>
    <w:rsid w:val="004F41B8"/>
    <w:rsid w:val="00500EC9"/>
    <w:rsid w:val="00505B4D"/>
    <w:rsid w:val="0051795F"/>
    <w:rsid w:val="00517D7F"/>
    <w:rsid w:val="00524EC4"/>
    <w:rsid w:val="005264BE"/>
    <w:rsid w:val="00526B85"/>
    <w:rsid w:val="00531BEA"/>
    <w:rsid w:val="0053369B"/>
    <w:rsid w:val="00535835"/>
    <w:rsid w:val="005435E5"/>
    <w:rsid w:val="00550794"/>
    <w:rsid w:val="00551141"/>
    <w:rsid w:val="00551673"/>
    <w:rsid w:val="00552F2A"/>
    <w:rsid w:val="00553944"/>
    <w:rsid w:val="0055528D"/>
    <w:rsid w:val="005606C4"/>
    <w:rsid w:val="00561937"/>
    <w:rsid w:val="00562715"/>
    <w:rsid w:val="0056568C"/>
    <w:rsid w:val="00566069"/>
    <w:rsid w:val="005677E2"/>
    <w:rsid w:val="00574AD8"/>
    <w:rsid w:val="00591066"/>
    <w:rsid w:val="005941E8"/>
    <w:rsid w:val="005A0F58"/>
    <w:rsid w:val="005A1085"/>
    <w:rsid w:val="005A4C06"/>
    <w:rsid w:val="005B021D"/>
    <w:rsid w:val="005B7A72"/>
    <w:rsid w:val="005C5BFE"/>
    <w:rsid w:val="005D5195"/>
    <w:rsid w:val="005D74F8"/>
    <w:rsid w:val="005E096B"/>
    <w:rsid w:val="006041E3"/>
    <w:rsid w:val="0061520F"/>
    <w:rsid w:val="006172D8"/>
    <w:rsid w:val="00623D21"/>
    <w:rsid w:val="00624759"/>
    <w:rsid w:val="006251B9"/>
    <w:rsid w:val="00643AFC"/>
    <w:rsid w:val="00644D98"/>
    <w:rsid w:val="00672DE8"/>
    <w:rsid w:val="0067702B"/>
    <w:rsid w:val="00684ECA"/>
    <w:rsid w:val="0069045B"/>
    <w:rsid w:val="00694385"/>
    <w:rsid w:val="006A46F4"/>
    <w:rsid w:val="006B0783"/>
    <w:rsid w:val="006C0469"/>
    <w:rsid w:val="006C3BFC"/>
    <w:rsid w:val="006C48ED"/>
    <w:rsid w:val="006C64F4"/>
    <w:rsid w:val="006E38AF"/>
    <w:rsid w:val="006E6307"/>
    <w:rsid w:val="006E772A"/>
    <w:rsid w:val="006F420F"/>
    <w:rsid w:val="006F50A7"/>
    <w:rsid w:val="006F5B78"/>
    <w:rsid w:val="00704401"/>
    <w:rsid w:val="00704D49"/>
    <w:rsid w:val="00706529"/>
    <w:rsid w:val="00707581"/>
    <w:rsid w:val="00713EA6"/>
    <w:rsid w:val="007277EC"/>
    <w:rsid w:val="00732AA8"/>
    <w:rsid w:val="00735779"/>
    <w:rsid w:val="00747172"/>
    <w:rsid w:val="00752172"/>
    <w:rsid w:val="0075689C"/>
    <w:rsid w:val="007627B4"/>
    <w:rsid w:val="00764B60"/>
    <w:rsid w:val="00773A73"/>
    <w:rsid w:val="007743A3"/>
    <w:rsid w:val="00777AAB"/>
    <w:rsid w:val="00777B58"/>
    <w:rsid w:val="00780593"/>
    <w:rsid w:val="00784114"/>
    <w:rsid w:val="007962D3"/>
    <w:rsid w:val="00796650"/>
    <w:rsid w:val="007A5BB8"/>
    <w:rsid w:val="007B107A"/>
    <w:rsid w:val="007B1525"/>
    <w:rsid w:val="007B1D97"/>
    <w:rsid w:val="007C022E"/>
    <w:rsid w:val="007C2134"/>
    <w:rsid w:val="007C4710"/>
    <w:rsid w:val="007C7767"/>
    <w:rsid w:val="007D3B3B"/>
    <w:rsid w:val="007D4A2E"/>
    <w:rsid w:val="007D6BB3"/>
    <w:rsid w:val="007E408D"/>
    <w:rsid w:val="007E51C2"/>
    <w:rsid w:val="007E6734"/>
    <w:rsid w:val="0080657A"/>
    <w:rsid w:val="00813365"/>
    <w:rsid w:val="00815321"/>
    <w:rsid w:val="0082567C"/>
    <w:rsid w:val="0082727B"/>
    <w:rsid w:val="00831D81"/>
    <w:rsid w:val="00845AC3"/>
    <w:rsid w:val="0085020B"/>
    <w:rsid w:val="00857E55"/>
    <w:rsid w:val="00867033"/>
    <w:rsid w:val="008735DD"/>
    <w:rsid w:val="00877224"/>
    <w:rsid w:val="00884AD6"/>
    <w:rsid w:val="0088689F"/>
    <w:rsid w:val="008918EE"/>
    <w:rsid w:val="00891BB6"/>
    <w:rsid w:val="00891E33"/>
    <w:rsid w:val="0089317B"/>
    <w:rsid w:val="008947D2"/>
    <w:rsid w:val="008B546E"/>
    <w:rsid w:val="008C52C3"/>
    <w:rsid w:val="008D08A8"/>
    <w:rsid w:val="008D62C0"/>
    <w:rsid w:val="008D72A9"/>
    <w:rsid w:val="008E5051"/>
    <w:rsid w:val="008F7AB0"/>
    <w:rsid w:val="00900612"/>
    <w:rsid w:val="009026E1"/>
    <w:rsid w:val="00903625"/>
    <w:rsid w:val="00903AAB"/>
    <w:rsid w:val="009110D8"/>
    <w:rsid w:val="00933A35"/>
    <w:rsid w:val="0094397F"/>
    <w:rsid w:val="00944A40"/>
    <w:rsid w:val="009479E4"/>
    <w:rsid w:val="0095457A"/>
    <w:rsid w:val="00956EA3"/>
    <w:rsid w:val="009601E4"/>
    <w:rsid w:val="00965AE9"/>
    <w:rsid w:val="00966B37"/>
    <w:rsid w:val="00970437"/>
    <w:rsid w:val="00972608"/>
    <w:rsid w:val="0098046E"/>
    <w:rsid w:val="00980876"/>
    <w:rsid w:val="00983623"/>
    <w:rsid w:val="00992E6C"/>
    <w:rsid w:val="009A437C"/>
    <w:rsid w:val="009A45C5"/>
    <w:rsid w:val="009B110B"/>
    <w:rsid w:val="009C094A"/>
    <w:rsid w:val="009D35CE"/>
    <w:rsid w:val="009E71FF"/>
    <w:rsid w:val="00A20737"/>
    <w:rsid w:val="00A20984"/>
    <w:rsid w:val="00A25203"/>
    <w:rsid w:val="00A33A69"/>
    <w:rsid w:val="00A41A43"/>
    <w:rsid w:val="00A420C8"/>
    <w:rsid w:val="00A462FD"/>
    <w:rsid w:val="00A51D05"/>
    <w:rsid w:val="00A55147"/>
    <w:rsid w:val="00A55AA0"/>
    <w:rsid w:val="00A65148"/>
    <w:rsid w:val="00A801AE"/>
    <w:rsid w:val="00A93619"/>
    <w:rsid w:val="00A95516"/>
    <w:rsid w:val="00AB1CF0"/>
    <w:rsid w:val="00AC77DF"/>
    <w:rsid w:val="00AE6007"/>
    <w:rsid w:val="00AF0ACA"/>
    <w:rsid w:val="00B00BA4"/>
    <w:rsid w:val="00B04A7A"/>
    <w:rsid w:val="00B11E70"/>
    <w:rsid w:val="00B137CD"/>
    <w:rsid w:val="00B17D86"/>
    <w:rsid w:val="00B24FD8"/>
    <w:rsid w:val="00B25AA4"/>
    <w:rsid w:val="00B35652"/>
    <w:rsid w:val="00B4238A"/>
    <w:rsid w:val="00B447D2"/>
    <w:rsid w:val="00B60C50"/>
    <w:rsid w:val="00B61703"/>
    <w:rsid w:val="00B6250C"/>
    <w:rsid w:val="00B655FD"/>
    <w:rsid w:val="00B724D6"/>
    <w:rsid w:val="00B80B2D"/>
    <w:rsid w:val="00B81988"/>
    <w:rsid w:val="00B83932"/>
    <w:rsid w:val="00B84BA5"/>
    <w:rsid w:val="00B84C7B"/>
    <w:rsid w:val="00B929E2"/>
    <w:rsid w:val="00BA456D"/>
    <w:rsid w:val="00BB08B2"/>
    <w:rsid w:val="00BB26C9"/>
    <w:rsid w:val="00BB653F"/>
    <w:rsid w:val="00BD2B88"/>
    <w:rsid w:val="00BD4955"/>
    <w:rsid w:val="00BE40CB"/>
    <w:rsid w:val="00BE5EFC"/>
    <w:rsid w:val="00BE697C"/>
    <w:rsid w:val="00BF20A9"/>
    <w:rsid w:val="00BF304E"/>
    <w:rsid w:val="00BF7E07"/>
    <w:rsid w:val="00C07416"/>
    <w:rsid w:val="00C07BF0"/>
    <w:rsid w:val="00C10405"/>
    <w:rsid w:val="00C14347"/>
    <w:rsid w:val="00C15765"/>
    <w:rsid w:val="00C2047F"/>
    <w:rsid w:val="00C21090"/>
    <w:rsid w:val="00C22E57"/>
    <w:rsid w:val="00C24898"/>
    <w:rsid w:val="00C3285F"/>
    <w:rsid w:val="00C36FBC"/>
    <w:rsid w:val="00C40A81"/>
    <w:rsid w:val="00C50D0E"/>
    <w:rsid w:val="00C524D1"/>
    <w:rsid w:val="00C550C6"/>
    <w:rsid w:val="00C57D99"/>
    <w:rsid w:val="00C608B1"/>
    <w:rsid w:val="00C62CA6"/>
    <w:rsid w:val="00C918D0"/>
    <w:rsid w:val="00C96FFF"/>
    <w:rsid w:val="00CB2FB4"/>
    <w:rsid w:val="00CB59FF"/>
    <w:rsid w:val="00CC398D"/>
    <w:rsid w:val="00CC5D10"/>
    <w:rsid w:val="00CD4D51"/>
    <w:rsid w:val="00CD6373"/>
    <w:rsid w:val="00CD7001"/>
    <w:rsid w:val="00CE4F52"/>
    <w:rsid w:val="00CF1D69"/>
    <w:rsid w:val="00D01C06"/>
    <w:rsid w:val="00D02245"/>
    <w:rsid w:val="00D22A40"/>
    <w:rsid w:val="00D515A4"/>
    <w:rsid w:val="00D65FB5"/>
    <w:rsid w:val="00D7281B"/>
    <w:rsid w:val="00D73D2E"/>
    <w:rsid w:val="00D8154B"/>
    <w:rsid w:val="00D83291"/>
    <w:rsid w:val="00D94F9A"/>
    <w:rsid w:val="00DA1F41"/>
    <w:rsid w:val="00DB490A"/>
    <w:rsid w:val="00DB50A9"/>
    <w:rsid w:val="00DB5495"/>
    <w:rsid w:val="00DB790E"/>
    <w:rsid w:val="00DC447A"/>
    <w:rsid w:val="00DC57B4"/>
    <w:rsid w:val="00DD304B"/>
    <w:rsid w:val="00DE0337"/>
    <w:rsid w:val="00DE06B5"/>
    <w:rsid w:val="00DE6FD3"/>
    <w:rsid w:val="00DF014D"/>
    <w:rsid w:val="00DF7D5F"/>
    <w:rsid w:val="00E003AD"/>
    <w:rsid w:val="00E057DB"/>
    <w:rsid w:val="00E149F0"/>
    <w:rsid w:val="00E15269"/>
    <w:rsid w:val="00E21AB0"/>
    <w:rsid w:val="00E244F8"/>
    <w:rsid w:val="00E25144"/>
    <w:rsid w:val="00E27815"/>
    <w:rsid w:val="00E27C0E"/>
    <w:rsid w:val="00E3054B"/>
    <w:rsid w:val="00E33298"/>
    <w:rsid w:val="00E51A6E"/>
    <w:rsid w:val="00E52500"/>
    <w:rsid w:val="00E81CE2"/>
    <w:rsid w:val="00E830DA"/>
    <w:rsid w:val="00E8446E"/>
    <w:rsid w:val="00E87B64"/>
    <w:rsid w:val="00E92179"/>
    <w:rsid w:val="00E949CF"/>
    <w:rsid w:val="00EA1851"/>
    <w:rsid w:val="00EA3475"/>
    <w:rsid w:val="00EA56F6"/>
    <w:rsid w:val="00EA5C44"/>
    <w:rsid w:val="00EC2275"/>
    <w:rsid w:val="00EC4D8E"/>
    <w:rsid w:val="00EC6686"/>
    <w:rsid w:val="00EC66F4"/>
    <w:rsid w:val="00EC787B"/>
    <w:rsid w:val="00ED6E95"/>
    <w:rsid w:val="00EE1777"/>
    <w:rsid w:val="00EE6E51"/>
    <w:rsid w:val="00EE7BD4"/>
    <w:rsid w:val="00EF11D8"/>
    <w:rsid w:val="00EF243D"/>
    <w:rsid w:val="00EF3206"/>
    <w:rsid w:val="00EF71F7"/>
    <w:rsid w:val="00F005F5"/>
    <w:rsid w:val="00F04F99"/>
    <w:rsid w:val="00F05539"/>
    <w:rsid w:val="00F0764E"/>
    <w:rsid w:val="00F12611"/>
    <w:rsid w:val="00F208AB"/>
    <w:rsid w:val="00F25561"/>
    <w:rsid w:val="00F52F72"/>
    <w:rsid w:val="00F70037"/>
    <w:rsid w:val="00F728F5"/>
    <w:rsid w:val="00F84507"/>
    <w:rsid w:val="00F946A0"/>
    <w:rsid w:val="00F94BF8"/>
    <w:rsid w:val="00F961BA"/>
    <w:rsid w:val="00FA1DD8"/>
    <w:rsid w:val="00FA3FF9"/>
    <w:rsid w:val="00FB27B0"/>
    <w:rsid w:val="00FB5384"/>
    <w:rsid w:val="00FC1374"/>
    <w:rsid w:val="00FC5135"/>
    <w:rsid w:val="00FC5A58"/>
    <w:rsid w:val="00FD1913"/>
    <w:rsid w:val="00FE3C75"/>
    <w:rsid w:val="00FE64AC"/>
    <w:rsid w:val="00FE6B90"/>
    <w:rsid w:val="00FE6F94"/>
    <w:rsid w:val="00FE7AC1"/>
    <w:rsid w:val="00FE7EFB"/>
    <w:rsid w:val="00FF7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B73DF"/>
  <w15:docId w15:val="{2D63FE44-BA5C-4E81-8694-9F0F8C8E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F8"/>
    <w:pPr>
      <w:spacing w:after="200" w:line="276" w:lineRule="auto"/>
    </w:pPr>
    <w:rPr>
      <w:sz w:val="24"/>
      <w:szCs w:val="22"/>
      <w:lang w:eastAsia="en-US"/>
    </w:rPr>
  </w:style>
  <w:style w:type="paragraph" w:styleId="Heading1">
    <w:name w:val="heading 1"/>
    <w:basedOn w:val="Normal"/>
    <w:next w:val="Normal"/>
    <w:link w:val="Heading1Char"/>
    <w:qFormat/>
    <w:rsid w:val="00D8154B"/>
    <w:pPr>
      <w:keepNext/>
      <w:pBdr>
        <w:bottom w:val="single" w:sz="4" w:space="1" w:color="auto"/>
      </w:pBdr>
      <w:spacing w:after="0" w:line="240" w:lineRule="auto"/>
      <w:jc w:val="both"/>
      <w:outlineLvl w:val="0"/>
    </w:pPr>
    <w:rPr>
      <w:rFonts w:ascii="Times New Roman" w:eastAsia="Times New Roman" w:hAnsi="Times New Roman"/>
      <w:b/>
      <w:sz w:val="22"/>
      <w:szCs w:val="20"/>
    </w:rPr>
  </w:style>
  <w:style w:type="paragraph" w:styleId="Heading2">
    <w:name w:val="heading 2"/>
    <w:basedOn w:val="Normal"/>
    <w:next w:val="Normal"/>
    <w:link w:val="Heading2Char"/>
    <w:uiPriority w:val="9"/>
    <w:semiHidden/>
    <w:unhideWhenUsed/>
    <w:qFormat/>
    <w:rsid w:val="0032545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F4467"/>
    <w:pPr>
      <w:ind w:left="720"/>
    </w:pPr>
  </w:style>
  <w:style w:type="paragraph" w:styleId="BalloonText">
    <w:name w:val="Balloon Text"/>
    <w:basedOn w:val="Normal"/>
    <w:link w:val="BalloonTextChar"/>
    <w:uiPriority w:val="99"/>
    <w:semiHidden/>
    <w:unhideWhenUsed/>
    <w:rsid w:val="00393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39F1"/>
    <w:rPr>
      <w:rFonts w:ascii="Tahoma" w:hAnsi="Tahoma" w:cs="Tahoma"/>
      <w:sz w:val="16"/>
      <w:szCs w:val="16"/>
      <w:lang w:eastAsia="en-US"/>
    </w:rPr>
  </w:style>
  <w:style w:type="character" w:customStyle="1" w:styleId="definition">
    <w:name w:val="definition"/>
    <w:basedOn w:val="DefaultParagraphFont"/>
    <w:rsid w:val="006B0783"/>
  </w:style>
  <w:style w:type="character" w:styleId="Hyperlink">
    <w:name w:val="Hyperlink"/>
    <w:uiPriority w:val="99"/>
    <w:unhideWhenUsed/>
    <w:rsid w:val="006B0783"/>
    <w:rPr>
      <w:color w:val="0000FF"/>
      <w:u w:val="single"/>
    </w:rPr>
  </w:style>
  <w:style w:type="character" w:customStyle="1" w:styleId="Heading1Char">
    <w:name w:val="Heading 1 Char"/>
    <w:link w:val="Heading1"/>
    <w:rsid w:val="00D8154B"/>
    <w:rPr>
      <w:rFonts w:ascii="Times New Roman" w:eastAsia="Times New Roman" w:hAnsi="Times New Roman"/>
      <w:b/>
      <w:sz w:val="22"/>
      <w:lang w:eastAsia="en-US"/>
    </w:rPr>
  </w:style>
  <w:style w:type="paragraph" w:styleId="ListParagraph">
    <w:name w:val="List Paragraph"/>
    <w:basedOn w:val="Normal"/>
    <w:uiPriority w:val="34"/>
    <w:qFormat/>
    <w:rsid w:val="00F728F5"/>
    <w:pPr>
      <w:ind w:left="720"/>
    </w:pPr>
  </w:style>
  <w:style w:type="paragraph" w:styleId="Header">
    <w:name w:val="header"/>
    <w:basedOn w:val="Normal"/>
    <w:link w:val="HeaderChar"/>
    <w:uiPriority w:val="99"/>
    <w:unhideWhenUsed/>
    <w:rsid w:val="007B1525"/>
    <w:pPr>
      <w:tabs>
        <w:tab w:val="center" w:pos="4680"/>
        <w:tab w:val="right" w:pos="9360"/>
      </w:tabs>
    </w:pPr>
  </w:style>
  <w:style w:type="character" w:customStyle="1" w:styleId="HeaderChar">
    <w:name w:val="Header Char"/>
    <w:link w:val="Header"/>
    <w:uiPriority w:val="99"/>
    <w:semiHidden/>
    <w:rsid w:val="007B1525"/>
    <w:rPr>
      <w:sz w:val="24"/>
      <w:szCs w:val="22"/>
      <w:lang w:val="en-AU"/>
    </w:rPr>
  </w:style>
  <w:style w:type="paragraph" w:styleId="Footer">
    <w:name w:val="footer"/>
    <w:basedOn w:val="Normal"/>
    <w:link w:val="FooterChar"/>
    <w:uiPriority w:val="99"/>
    <w:unhideWhenUsed/>
    <w:rsid w:val="007B1525"/>
    <w:pPr>
      <w:tabs>
        <w:tab w:val="center" w:pos="4680"/>
        <w:tab w:val="right" w:pos="9360"/>
      </w:tabs>
    </w:pPr>
  </w:style>
  <w:style w:type="character" w:customStyle="1" w:styleId="FooterChar">
    <w:name w:val="Footer Char"/>
    <w:link w:val="Footer"/>
    <w:uiPriority w:val="99"/>
    <w:rsid w:val="007B1525"/>
    <w:rPr>
      <w:sz w:val="24"/>
      <w:szCs w:val="22"/>
      <w:lang w:val="en-AU"/>
    </w:rPr>
  </w:style>
  <w:style w:type="table" w:styleId="TableGrid">
    <w:name w:val="Table Grid"/>
    <w:basedOn w:val="TableNormal"/>
    <w:uiPriority w:val="59"/>
    <w:rsid w:val="0028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325458"/>
    <w:rPr>
      <w:rFonts w:ascii="Cambria" w:eastAsia="Times New Roman" w:hAnsi="Cambria" w:cs="Times New Roman"/>
      <w:b/>
      <w:bCs/>
      <w:i/>
      <w:iCs/>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3556">
      <w:bodyDiv w:val="1"/>
      <w:marLeft w:val="0"/>
      <w:marRight w:val="0"/>
      <w:marTop w:val="0"/>
      <w:marBottom w:val="0"/>
      <w:divBdr>
        <w:top w:val="none" w:sz="0" w:space="0" w:color="auto"/>
        <w:left w:val="none" w:sz="0" w:space="0" w:color="auto"/>
        <w:bottom w:val="none" w:sz="0" w:space="0" w:color="auto"/>
        <w:right w:val="none" w:sz="0" w:space="0" w:color="auto"/>
      </w:divBdr>
      <w:divsChild>
        <w:div w:id="2091732211">
          <w:marLeft w:val="0"/>
          <w:marRight w:val="0"/>
          <w:marTop w:val="180"/>
          <w:marBottom w:val="0"/>
          <w:divBdr>
            <w:top w:val="none" w:sz="0" w:space="0" w:color="auto"/>
            <w:left w:val="none" w:sz="0" w:space="0" w:color="auto"/>
            <w:bottom w:val="none" w:sz="0" w:space="0" w:color="auto"/>
            <w:right w:val="none" w:sz="0" w:space="0" w:color="auto"/>
          </w:divBdr>
          <w:divsChild>
            <w:div w:id="754672160">
              <w:marLeft w:val="0"/>
              <w:marRight w:val="0"/>
              <w:marTop w:val="0"/>
              <w:marBottom w:val="0"/>
              <w:divBdr>
                <w:top w:val="none" w:sz="0" w:space="0" w:color="auto"/>
                <w:left w:val="none" w:sz="0" w:space="0" w:color="auto"/>
                <w:bottom w:val="none" w:sz="0" w:space="0" w:color="auto"/>
                <w:right w:val="none" w:sz="0" w:space="0" w:color="auto"/>
              </w:divBdr>
              <w:divsChild>
                <w:div w:id="69086783">
                  <w:marLeft w:val="0"/>
                  <w:marRight w:val="0"/>
                  <w:marTop w:val="0"/>
                  <w:marBottom w:val="0"/>
                  <w:divBdr>
                    <w:top w:val="none" w:sz="0" w:space="0" w:color="auto"/>
                    <w:left w:val="none" w:sz="0" w:space="0" w:color="auto"/>
                    <w:bottom w:val="none" w:sz="0" w:space="0" w:color="auto"/>
                    <w:right w:val="none" w:sz="0" w:space="0" w:color="auto"/>
                  </w:divBdr>
                  <w:divsChild>
                    <w:div w:id="1644626270">
                      <w:marLeft w:val="0"/>
                      <w:marRight w:val="0"/>
                      <w:marTop w:val="0"/>
                      <w:marBottom w:val="0"/>
                      <w:divBdr>
                        <w:top w:val="none" w:sz="0" w:space="0" w:color="auto"/>
                        <w:left w:val="none" w:sz="0" w:space="0" w:color="auto"/>
                        <w:bottom w:val="none" w:sz="0" w:space="0" w:color="auto"/>
                        <w:right w:val="none" w:sz="0" w:space="0" w:color="auto"/>
                      </w:divBdr>
                      <w:divsChild>
                        <w:div w:id="1358120137">
                          <w:marLeft w:val="0"/>
                          <w:marRight w:val="300"/>
                          <w:marTop w:val="0"/>
                          <w:marBottom w:val="0"/>
                          <w:divBdr>
                            <w:top w:val="none" w:sz="0" w:space="0" w:color="auto"/>
                            <w:left w:val="none" w:sz="0" w:space="0" w:color="auto"/>
                            <w:bottom w:val="none" w:sz="0" w:space="0" w:color="auto"/>
                            <w:right w:val="none" w:sz="0" w:space="0" w:color="auto"/>
                          </w:divBdr>
                          <w:divsChild>
                            <w:div w:id="1084373021">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5727F-FA79-4C0E-B2D7-94F49739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Stonnington</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TWilson</dc:creator>
  <cp:keywords/>
  <cp:lastModifiedBy>Lucy Bastick</cp:lastModifiedBy>
  <cp:revision>5</cp:revision>
  <cp:lastPrinted>2019-06-24T03:56:00Z</cp:lastPrinted>
  <dcterms:created xsi:type="dcterms:W3CDTF">2022-11-29T03:34:00Z</dcterms:created>
  <dcterms:modified xsi:type="dcterms:W3CDTF">2022-11-29T03:36:00Z</dcterms:modified>
</cp:coreProperties>
</file>